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07" w:rsidRPr="002121B3" w:rsidRDefault="00797307" w:rsidP="00797307">
      <w:pPr>
        <w:widowControl w:val="0"/>
        <w:spacing w:line="360" w:lineRule="auto"/>
        <w:jc w:val="center"/>
        <w:rPr>
          <w:b/>
          <w:lang w:val="es-ES_tradnl"/>
        </w:rPr>
      </w:pPr>
      <w:r w:rsidRPr="002121B3">
        <w:rPr>
          <w:b/>
          <w:lang w:val="es-ES_tradnl"/>
        </w:rPr>
        <w:t xml:space="preserve">Titulo 5. Educación </w:t>
      </w:r>
    </w:p>
    <w:p w:rsidR="00797307" w:rsidRPr="002121B3" w:rsidRDefault="00797307" w:rsidP="00797307">
      <w:pPr>
        <w:pStyle w:val="Heading6"/>
        <w:spacing w:before="0" w:after="0" w:line="360" w:lineRule="auto"/>
        <w:jc w:val="center"/>
        <w:rPr>
          <w:rFonts w:ascii="Arial" w:hAnsi="Arial" w:cs="Arial"/>
          <w:sz w:val="24"/>
          <w:lang w:val="es-ES_tradnl"/>
        </w:rPr>
      </w:pPr>
      <w:r w:rsidRPr="002121B3">
        <w:rPr>
          <w:rFonts w:ascii="Arial" w:hAnsi="Arial" w:cs="Arial"/>
          <w:sz w:val="24"/>
          <w:lang w:val="es-ES_tradnl"/>
        </w:rPr>
        <w:t xml:space="preserve">División 1. Departamento de Educación de California </w:t>
      </w:r>
    </w:p>
    <w:p w:rsidR="00797307" w:rsidRPr="002121B3" w:rsidRDefault="00797307" w:rsidP="00797307">
      <w:pPr>
        <w:spacing w:line="360" w:lineRule="auto"/>
        <w:jc w:val="center"/>
        <w:rPr>
          <w:b/>
          <w:szCs w:val="20"/>
          <w:lang w:val="es-ES_tradnl"/>
        </w:rPr>
      </w:pPr>
      <w:r w:rsidRPr="002121B3">
        <w:rPr>
          <w:b/>
          <w:lang w:val="es-ES_tradnl"/>
        </w:rPr>
        <w:t xml:space="preserve">Capítulo 14.5. </w:t>
      </w:r>
      <w:r w:rsidRPr="002121B3">
        <w:rPr>
          <w:b/>
          <w:szCs w:val="20"/>
          <w:lang w:val="es-ES_tradnl"/>
        </w:rPr>
        <w:t>Fórmula para Fondos y Control Local de Gastos</w:t>
      </w:r>
    </w:p>
    <w:p w:rsidR="00797307" w:rsidRPr="002121B3" w:rsidRDefault="00797307" w:rsidP="00797307">
      <w:pPr>
        <w:spacing w:line="360" w:lineRule="auto"/>
        <w:jc w:val="center"/>
        <w:rPr>
          <w:b/>
          <w:szCs w:val="20"/>
          <w:lang w:val="es-ES_tradnl"/>
        </w:rPr>
      </w:pPr>
      <w:r w:rsidRPr="002121B3">
        <w:rPr>
          <w:rFonts w:cs="Arial"/>
          <w:b/>
          <w:lang w:val="es-ES_tradnl"/>
        </w:rPr>
        <w:t xml:space="preserve">Subcapítulo 1. Regulaciones de la </w:t>
      </w:r>
      <w:r w:rsidRPr="002121B3">
        <w:rPr>
          <w:b/>
          <w:szCs w:val="20"/>
          <w:lang w:val="es-ES_tradnl"/>
        </w:rPr>
        <w:t>Fórmula para Fondos y Control Local de Gastos para las Subvenciones Suplementarias y de Concentración y el Modelo del Plan de Control Local y Rendimiento de Cuentas</w:t>
      </w:r>
    </w:p>
    <w:p w:rsidR="00797307" w:rsidRPr="002121B3" w:rsidRDefault="00797307" w:rsidP="00797307">
      <w:pPr>
        <w:widowControl w:val="0"/>
        <w:spacing w:line="360" w:lineRule="auto"/>
        <w:jc w:val="center"/>
        <w:rPr>
          <w:rFonts w:cs="Arial"/>
          <w:b/>
          <w:lang w:val="es-ES_tradnl"/>
        </w:rPr>
      </w:pPr>
      <w:r w:rsidRPr="002121B3">
        <w:rPr>
          <w:rFonts w:cs="Arial"/>
          <w:b/>
          <w:lang w:val="es-ES_tradnl"/>
        </w:rPr>
        <w:t xml:space="preserve">Artículo 1. </w:t>
      </w:r>
      <w:r w:rsidRPr="002121B3">
        <w:rPr>
          <w:b/>
          <w:szCs w:val="20"/>
          <w:lang w:val="es-ES_tradnl"/>
        </w:rPr>
        <w:t>Plan de Control Local y Rendimiento de Cuentas</w:t>
      </w:r>
      <w:r w:rsidRPr="002121B3">
        <w:rPr>
          <w:rFonts w:cs="Arial"/>
          <w:b/>
          <w:lang w:val="es-ES_tradnl"/>
        </w:rPr>
        <w:t xml:space="preserve"> y Requisitos de Gastos para las Subvenciones Suplementarias y de Concentración </w:t>
      </w:r>
    </w:p>
    <w:p w:rsidR="00797307" w:rsidRPr="002121B3" w:rsidRDefault="00797307" w:rsidP="00797307">
      <w:pPr>
        <w:widowControl w:val="0"/>
        <w:spacing w:line="360" w:lineRule="auto"/>
        <w:jc w:val="center"/>
        <w:rPr>
          <w:rFonts w:cs="Arial"/>
          <w:b/>
          <w:lang w:val="es-ES_tradnl"/>
        </w:rPr>
      </w:pPr>
    </w:p>
    <w:p w:rsidR="00797307" w:rsidRPr="002121B3" w:rsidRDefault="00797307" w:rsidP="00797307">
      <w:pPr>
        <w:spacing w:line="360" w:lineRule="auto"/>
        <w:rPr>
          <w:rFonts w:cs="Arial"/>
          <w:b/>
          <w:u w:val="single"/>
          <w:lang w:val="es-ES_tradnl"/>
        </w:rPr>
      </w:pPr>
      <w:r w:rsidRPr="002121B3">
        <w:rPr>
          <w:rFonts w:cs="Arial"/>
          <w:b/>
          <w:u w:val="single"/>
          <w:lang w:val="es-ES_tradnl"/>
        </w:rPr>
        <w:t>§ 15494. Ámbito.</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(a) Este capítulo se aplica a todas las agencias de educación local (</w:t>
      </w:r>
      <w:r w:rsidRPr="002121B3">
        <w:rPr>
          <w:szCs w:val="20"/>
          <w:u w:val="single"/>
          <w:lang w:val="es-ES_tradnl"/>
        </w:rPr>
        <w:t xml:space="preserve">LEA, por sus siglas en inglés) así como se ha definido en la sección </w:t>
      </w:r>
      <w:r w:rsidRPr="002121B3">
        <w:rPr>
          <w:rFonts w:cs="Arial"/>
          <w:u w:val="single"/>
          <w:lang w:val="es-ES_tradnl"/>
        </w:rPr>
        <w:t>15495(d).</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(b) Restricciones de fondos especificadas en el Código de Educación sección 42238.07 se aplican a los fondos de la Fórmula para fondos y control local de gastos (LCFF, </w:t>
      </w:r>
      <w:r w:rsidRPr="002121B3">
        <w:rPr>
          <w:szCs w:val="20"/>
          <w:u w:val="single"/>
          <w:lang w:val="es-ES_tradnl"/>
        </w:rPr>
        <w:t>por sus siglas en inglés</w:t>
      </w:r>
      <w:r w:rsidRPr="002121B3">
        <w:rPr>
          <w:rFonts w:cs="Arial"/>
          <w:u w:val="single"/>
          <w:lang w:val="es-ES_tradnl"/>
        </w:rPr>
        <w:t>) proporcionados con base a alumnos no duplicados conforme al Código de Educación secciones 2574, 2575, 42238.02, y 42238.03.</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(c) El Plan de control local y rendimiento de cuentas (LCAP, </w:t>
      </w:r>
      <w:r w:rsidRPr="002121B3">
        <w:rPr>
          <w:szCs w:val="20"/>
          <w:u w:val="single"/>
          <w:lang w:val="es-ES_tradnl"/>
        </w:rPr>
        <w:t>por sus siglas en inglés</w:t>
      </w:r>
      <w:r w:rsidRPr="002121B3">
        <w:rPr>
          <w:rFonts w:cs="Arial"/>
          <w:u w:val="single"/>
          <w:lang w:val="es-ES_tradnl"/>
        </w:rPr>
        <w:t xml:space="preserve">) debe demostrar cómo se proveyeron los servicios según este capítulo con el fin de alcanzar las necesidades de alumnos no duplicados y mejorar el logro académico de todos los alumnos en las áreas de prioridad estatal. </w:t>
      </w:r>
    </w:p>
    <w:p w:rsidR="00797307" w:rsidRPr="002121B3" w:rsidRDefault="00797307" w:rsidP="00797307">
      <w:pPr>
        <w:tabs>
          <w:tab w:val="left" w:pos="360"/>
        </w:tabs>
        <w:spacing w:line="360" w:lineRule="auto"/>
        <w:rPr>
          <w:rFonts w:cs="Arial"/>
          <w:u w:val="single"/>
          <w:lang w:val="es-ES_tradnl"/>
        </w:rPr>
      </w:pPr>
      <w:r w:rsidRPr="002121B3">
        <w:rPr>
          <w:rFonts w:cs="Arial"/>
          <w:u w:val="single"/>
          <w:lang w:val="es-ES_tradnl"/>
        </w:rPr>
        <w:t>NOTA: Autoridad citada: Secciones 42238.07 y 52064, Código de Educación. Referencia: Secciones 2574, 2575, 42238.01, 42238.02, 42238.03, 42238.07, 47605, 47605.5, 47606.5, 48926, 52052, 52060-52077, y 64001, Código de Educación; 20 U.S.C. Sección 6312.</w:t>
      </w:r>
    </w:p>
    <w:p w:rsidR="00797307" w:rsidRPr="002121B3" w:rsidRDefault="00797307" w:rsidP="00797307">
      <w:pPr>
        <w:spacing w:line="360" w:lineRule="auto"/>
        <w:rPr>
          <w:rFonts w:cs="Arial"/>
          <w:b/>
          <w:u w:val="single"/>
          <w:lang w:val="es-ES_tradnl"/>
        </w:rPr>
      </w:pPr>
    </w:p>
    <w:p w:rsidR="00797307" w:rsidRPr="002121B3" w:rsidRDefault="00797307" w:rsidP="00797307">
      <w:pPr>
        <w:spacing w:line="360" w:lineRule="auto"/>
        <w:rPr>
          <w:rFonts w:cs="Arial"/>
          <w:b/>
          <w:u w:val="single"/>
          <w:lang w:val="es-ES_tradnl"/>
        </w:rPr>
      </w:pPr>
      <w:r w:rsidRPr="002121B3">
        <w:rPr>
          <w:rFonts w:cs="Arial"/>
          <w:b/>
          <w:u w:val="single"/>
          <w:lang w:val="es-ES_tradnl"/>
        </w:rPr>
        <w:t>§ 15495. Definiciones.</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Adicionalmente a esas basadas en el Código de Educación secciones 2574, 42238.01, y 42238.02, las siguientes definiciones son proporcionadas:</w:t>
      </w:r>
    </w:p>
    <w:p w:rsidR="00797307" w:rsidRPr="002121B3" w:rsidRDefault="00797307" w:rsidP="00797307">
      <w:pPr>
        <w:tabs>
          <w:tab w:val="left" w:pos="360"/>
        </w:tabs>
        <w:spacing w:line="360" w:lineRule="auto"/>
        <w:rPr>
          <w:rFonts w:cs="Arial"/>
          <w:u w:val="single"/>
          <w:lang w:val="es-ES_tradnl"/>
        </w:rPr>
      </w:pPr>
      <w:r w:rsidRPr="002121B3">
        <w:rPr>
          <w:rFonts w:cs="Arial"/>
          <w:u w:val="single"/>
          <w:lang w:val="es-ES_tradnl"/>
        </w:rPr>
        <w:tab/>
        <w:t>(a)”Consultar con alumnos”, como es usado en el Código de Educación secciones 52060, 52066, y 47606.5, significa un proceso que permite a los alumnos, incluyendo a</w:t>
      </w:r>
      <w:r w:rsidR="00F10B08" w:rsidRPr="002121B3">
        <w:rPr>
          <w:rFonts w:cs="Arial"/>
          <w:u w:val="single"/>
          <w:lang w:val="es-ES_tradnl"/>
        </w:rPr>
        <w:t xml:space="preserve"> </w:t>
      </w:r>
      <w:r w:rsidRPr="002121B3">
        <w:rPr>
          <w:rFonts w:cs="Arial"/>
          <w:u w:val="single"/>
          <w:lang w:val="es-ES_tradnl"/>
        </w:rPr>
        <w:t>los alumnos no duplicados y otros subgrupos de alumnos numéricamente significativos,</w:t>
      </w:r>
      <w:r w:rsidR="00F10B08" w:rsidRPr="002121B3">
        <w:rPr>
          <w:rFonts w:cs="Arial"/>
          <w:u w:val="single"/>
          <w:lang w:val="es-ES_tradnl"/>
        </w:rPr>
        <w:t xml:space="preserve"> </w:t>
      </w:r>
      <w:r w:rsidRPr="002121B3">
        <w:rPr>
          <w:rFonts w:cs="Arial"/>
          <w:u w:val="single"/>
          <w:lang w:val="es-ES_tradnl"/>
        </w:rPr>
        <w:t>revisar y comentar sobre el desarrollo del LCAP. Este proceso puede incluir encuestas de alumnos, foros de alumnos, comités asesores de alumnos, o reuniones con las entidades gubernamental de alumnos o de otros grupos que representan a los alumnos.</w:t>
      </w:r>
    </w:p>
    <w:p w:rsidR="00797307" w:rsidRPr="002121B3" w:rsidRDefault="00797307" w:rsidP="00797307">
      <w:pPr>
        <w:widowControl w:val="0"/>
        <w:tabs>
          <w:tab w:val="left" w:pos="360"/>
        </w:tabs>
        <w:spacing w:line="360" w:lineRule="auto"/>
        <w:rPr>
          <w:rFonts w:cs="Arial"/>
          <w:u w:val="single"/>
          <w:lang w:val="es-ES_tradnl"/>
        </w:rPr>
      </w:pPr>
      <w:r w:rsidRPr="002121B3">
        <w:rPr>
          <w:rFonts w:cs="Arial"/>
          <w:b/>
          <w:lang w:val="es-ES_tradnl"/>
        </w:rPr>
        <w:tab/>
      </w:r>
      <w:r w:rsidRPr="002121B3">
        <w:rPr>
          <w:rFonts w:cs="Arial"/>
          <w:u w:val="single"/>
          <w:lang w:val="es-ES_tradnl"/>
        </w:rPr>
        <w:t>(b)“Comité asesor de los padres de estudiantes aprendiendo inglés como segundo idioma”, como es usado en el Código de Educación secciones 52063 y 52069 para esos distritos escolares o escuelas y programas que operan los superintendentes de escuelas del condado cuya inscripción incluye al menos 15 por ciento de estudiantes aprendiendo inglés como segundo idioma, y al menos 50 alumnos quienes son estudiantes aprendiendo inglés como segundo idioma, debe componerse de una mayoría de los padres, como es definido en la subdivisión (e), de los alumnos a quienes la definición en el Código de Educación sección 42238.01(c) se aplica. Una mesa directiva de un distrito escolar o un superintendente de escuelas del condado no debe requerirse para establecer un nuevo comité asesor de los padres de estudiantes aprendiendo inglés como segundo idioma, si un comité establecido previamente cumple con esos requisitos.</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(c) “El Plan de control local y rendimiento de cuentas (LCAP, </w:t>
      </w:r>
      <w:r w:rsidRPr="002121B3">
        <w:rPr>
          <w:szCs w:val="20"/>
          <w:u w:val="single"/>
          <w:lang w:val="es-ES_tradnl"/>
        </w:rPr>
        <w:t>por sus siglas en inglés</w:t>
      </w:r>
      <w:r w:rsidRPr="002121B3">
        <w:rPr>
          <w:rFonts w:cs="Arial"/>
          <w:u w:val="single"/>
          <w:lang w:val="es-ES_tradnl"/>
        </w:rPr>
        <w:t>)”</w:t>
      </w:r>
      <w:r w:rsidR="00F10B08" w:rsidRPr="002121B3">
        <w:rPr>
          <w:rFonts w:cs="Arial"/>
          <w:u w:val="single"/>
          <w:lang w:val="es-ES_tradnl"/>
        </w:rPr>
        <w:t xml:space="preserve"> </w:t>
      </w:r>
      <w:r w:rsidRPr="002121B3">
        <w:rPr>
          <w:rFonts w:cs="Arial"/>
          <w:u w:val="single"/>
          <w:lang w:val="es-ES_tradnl"/>
        </w:rPr>
        <w:t>significa el plan creado por una LEA conforme al Código de Educación secciones 47606.5, 52060, ó 52066, y completado de acuerdo con el modelo del LCAP y de la actualización que se encuentra en la sección 15497.5.</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(d) “Agencia de Educación Local (</w:t>
      </w:r>
      <w:r w:rsidRPr="002121B3">
        <w:rPr>
          <w:szCs w:val="20"/>
          <w:u w:val="single"/>
          <w:lang w:val="es-ES_tradnl"/>
        </w:rPr>
        <w:t xml:space="preserve">LEA, por sus siglas en inglés)” </w:t>
      </w:r>
      <w:r w:rsidRPr="002121B3">
        <w:rPr>
          <w:rFonts w:cs="Arial"/>
          <w:u w:val="single"/>
          <w:lang w:val="es-ES_tradnl"/>
        </w:rPr>
        <w:t xml:space="preserve">significa un distrito escolar, oficina de educación del condado, o una escuela chárter. </w:t>
      </w:r>
    </w:p>
    <w:p w:rsidR="00797307" w:rsidRPr="002121B3" w:rsidRDefault="00797307" w:rsidP="00797307">
      <w:pPr>
        <w:tabs>
          <w:tab w:val="left" w:pos="360"/>
        </w:tabs>
        <w:spacing w:line="360" w:lineRule="auto"/>
        <w:rPr>
          <w:rFonts w:cs="Arial"/>
          <w:u w:val="single"/>
          <w:lang w:val="es-ES_tradnl"/>
        </w:rPr>
      </w:pPr>
      <w:r w:rsidRPr="002121B3">
        <w:rPr>
          <w:rFonts w:cs="Arial"/>
          <w:u w:val="single"/>
          <w:lang w:val="es-ES_tradnl"/>
        </w:rPr>
        <w:tab/>
        <w:t>(e) “Padres” significa los padres biológicos o adoptivos, tutores legales, u otras personas que posean el derecho de tomar decisiones educativas por el alumno, conforme al Código de Bienestar e Instituciones sección 361 ó 727 o el Código de Educación secciones 56028 ó 56055, que incluye padres de hogar temporal que posean el derecho de tomar decisiones educativas.</w:t>
      </w:r>
    </w:p>
    <w:p w:rsidR="00797307" w:rsidRPr="002121B3" w:rsidRDefault="00797307" w:rsidP="00797307">
      <w:pPr>
        <w:tabs>
          <w:tab w:val="left" w:pos="360"/>
        </w:tabs>
        <w:spacing w:line="360" w:lineRule="auto"/>
        <w:rPr>
          <w:rFonts w:cs="Arial"/>
          <w:u w:val="single"/>
          <w:lang w:val="es-ES_tradnl"/>
        </w:rPr>
      </w:pPr>
      <w:r w:rsidRPr="002121B3">
        <w:rPr>
          <w:rFonts w:cs="Arial"/>
          <w:u w:val="single"/>
          <w:lang w:val="es-ES_tradnl"/>
        </w:rPr>
        <w:tab/>
        <w:t>(f) “Comité asesor de padres”, como es usado en el Código de Educación secciones 52063 y 52069, debe componerse de una mayoría de los padres, como es definido en la subdivisión (e), de los alumnos e incluye a los padres de los alumnos a quienes una o más de las definiciones en el Código de Educación sección 42238.01 se aplican. Una mesa directiva de un distrito escolar o un superintendente de escuelas del condado no debe requerirse para establecer un nuevo comité asesor de los padres si un comité establecido previamente cumple con esos requisitos, incluyendo cualquier comité establecido para cumplir con los requisitos de</w:t>
      </w:r>
      <w:r w:rsidRPr="002121B3">
        <w:rPr>
          <w:u w:val="single"/>
          <w:lang w:val="es-ES_tradnl"/>
        </w:rPr>
        <w:t xml:space="preserve"> la Ley federal de 2001 que ningún niño se quede atrás</w:t>
      </w:r>
      <w:r w:rsidRPr="002121B3">
        <w:rPr>
          <w:rFonts w:cs="Arial"/>
          <w:u w:val="single"/>
          <w:lang w:val="es-ES_tradnl"/>
        </w:rPr>
        <w:t xml:space="preserve"> (Ley pública 107-110) conforme a la Sección 1112 de Subparte 1 de Parte A de Título 1 de esa ley.</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(g) “Año anterior” significa el año fiscal inmediatamente previo al año fiscal en el cual el LCAP es aprobado.</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(h) “Servicios” como son usados en el Código de Educación sección 42238.07 pueden incluir pero no están limitados a servicios asociados con la entrega de la instrucción, administración, establecimientos escolares, servicios de ayuda a alumnos, tecnología, y otra infraestructura general necesaria para operar y entregar instrucción educativa y servicios relacionados.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(i) “Áreas de Prioridad Estatal” significa las prioridades identificadas en el Código de Educación secciones 52060 y 52066. Para escuelas chárter, “áreas de prioridad estatal” significa las prioridades identificadas en el Código de Educación sección 52060 que se aplican para los años escolares servidos o el tipo de programa operado por la escuela chárter. </w:t>
      </w:r>
    </w:p>
    <w:p w:rsidR="00797307" w:rsidRPr="002121B3" w:rsidRDefault="00797307" w:rsidP="00797307">
      <w:pPr>
        <w:tabs>
          <w:tab w:val="left" w:pos="360"/>
        </w:tabs>
        <w:spacing w:line="360" w:lineRule="auto"/>
        <w:rPr>
          <w:rFonts w:cs="Arial"/>
          <w:u w:val="single"/>
          <w:lang w:val="es-ES_tradnl"/>
        </w:rPr>
      </w:pPr>
      <w:r w:rsidRPr="002121B3">
        <w:rPr>
          <w:rFonts w:cs="Arial"/>
          <w:u w:val="single"/>
          <w:lang w:val="es-ES_tradnl"/>
        </w:rPr>
        <w:tab/>
        <w:t>(j) “Subgrupo” significa los subgrupos de alumnos numéricamente significativos que son identificados conforme al Código de Educación sección 52052.</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(k) “para mejorar servicios” significa aumentar la calidad de servicios.</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 xml:space="preserve"> </w:t>
      </w:r>
      <w:r w:rsidRPr="002121B3">
        <w:rPr>
          <w:rFonts w:cs="Arial"/>
          <w:lang w:val="es-ES_tradnl"/>
        </w:rPr>
        <w:tab/>
      </w:r>
      <w:r w:rsidRPr="002121B3">
        <w:rPr>
          <w:rFonts w:cs="Arial"/>
          <w:u w:val="single"/>
          <w:lang w:val="es-ES_tradnl"/>
        </w:rPr>
        <w:t>(l) “para aumentar servicios” significa aumentar el número de servicios.</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(m) “alumnos no duplicados” significa cualquier alumno donde se aplica una o más de una definición en el Código de Educación sección 42238.01, incluyendo alumnos elegibles para recibir comidas gratis o precio reducido, jóvenes de hogar temporal, y estudiantes aprendiendo inglés como segundo idioma.</w:t>
      </w:r>
      <w:r w:rsidRPr="002121B3" w:rsidDel="006D17B5">
        <w:rPr>
          <w:rFonts w:cs="Arial"/>
          <w:u w:val="single"/>
          <w:lang w:val="es-ES_tradnl"/>
        </w:rPr>
        <w:t xml:space="preserve"> </w:t>
      </w:r>
    </w:p>
    <w:p w:rsidR="00797307" w:rsidRPr="002121B3" w:rsidRDefault="00797307" w:rsidP="00797307">
      <w:pPr>
        <w:spacing w:line="360" w:lineRule="auto"/>
        <w:rPr>
          <w:rFonts w:cs="Arial"/>
          <w:u w:val="single"/>
          <w:lang w:val="es-ES_tradnl"/>
        </w:rPr>
      </w:pPr>
      <w:r w:rsidRPr="002121B3">
        <w:rPr>
          <w:rFonts w:cs="Arial"/>
          <w:u w:val="single"/>
          <w:lang w:val="es-ES_tradnl"/>
        </w:rPr>
        <w:t>NOTA: Autoridad citada: Secciones 42238.07 y 52064, Código de Educación. Referencia: Secciones 2574, 2575, 42238.01, 42238.02, 42238.03, 42238.07, 47605, 47605.5, 47606.5, 48926, 52052, 52060-52077, y 64001, Código de Educación; 20 U.S.C. Sección 6312.</w:t>
      </w:r>
    </w:p>
    <w:p w:rsidR="00797307" w:rsidRPr="002121B3" w:rsidRDefault="00797307" w:rsidP="00797307">
      <w:pPr>
        <w:spacing w:line="360" w:lineRule="auto"/>
        <w:rPr>
          <w:rFonts w:cs="Arial"/>
          <w:b/>
          <w:u w:val="single"/>
          <w:lang w:val="es-ES_tradnl"/>
        </w:rPr>
      </w:pPr>
    </w:p>
    <w:p w:rsidR="00797307" w:rsidRPr="002121B3" w:rsidRDefault="00797307" w:rsidP="00797307">
      <w:pPr>
        <w:spacing w:line="360" w:lineRule="auto"/>
        <w:rPr>
          <w:rFonts w:cs="Arial"/>
          <w:b/>
          <w:u w:val="single"/>
          <w:lang w:val="es-ES_tradnl"/>
        </w:rPr>
      </w:pPr>
      <w:r w:rsidRPr="002121B3">
        <w:rPr>
          <w:rFonts w:cs="Arial"/>
          <w:b/>
          <w:u w:val="single"/>
          <w:lang w:val="es-ES_tradnl"/>
        </w:rPr>
        <w:t xml:space="preserve">§ 15496. Requisitos para LEAs para Demostrar un Aumento o Mejoría de Servicios para Alumnos no Duplicados en Proporción al Aumento de Fondos de </w:t>
      </w:r>
      <w:r w:rsidRPr="002121B3">
        <w:rPr>
          <w:b/>
          <w:szCs w:val="20"/>
          <w:u w:val="single"/>
          <w:lang w:val="es-ES_tradnl"/>
        </w:rPr>
        <w:t xml:space="preserve">Subvenciones Suplementarias </w:t>
      </w:r>
      <w:r w:rsidRPr="002121B3">
        <w:rPr>
          <w:rFonts w:cs="Arial"/>
          <w:b/>
          <w:u w:val="single"/>
          <w:lang w:val="es-ES_tradnl"/>
        </w:rPr>
        <w:t xml:space="preserve">y de Concentración.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(a) Una LEA debe proveer evidencia en su LCAP para demostrar cómo los fondos asignados con base al número y concentración de alumnos no duplicados, conforme al Código de Educación secciones 2574, 2575, 42238.02, y 42238.03 son usados para apoyar a dichos alumnos. Estos fondos deben ser usados para aumentar o mejorar servicios para alumnos no duplicados, en comparación con los servicios proveídos a todos los alumnos en proporción al aumento de fondos asignados con base al número y concentración de alumnos no duplicados, como es requerido por el Código de Educación sección 42238.07(a)(1). Una LEA debe incluir en su LCAP una explicación de cómo los gastos de estos fondos alcanzan las metas de la LEA para alumnos no duplicados en las áreas de prioridad estatal. Una LEA debe determinar el porcentaje al cual los servicios para alumnos no duplicados deben de ser aumentados o mejorados más que los servicios proveídos a todos los alumnos en el año fiscal, tal como sigue:</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(1) Estimar la cantidad de objetivo de LCFF atribuida a las </w:t>
      </w:r>
      <w:r w:rsidRPr="002121B3">
        <w:rPr>
          <w:szCs w:val="20"/>
          <w:u w:val="single"/>
          <w:lang w:val="es-ES_tradnl"/>
        </w:rPr>
        <w:t>subvenciones</w:t>
      </w:r>
      <w:r w:rsidRPr="002121B3">
        <w:rPr>
          <w:b/>
          <w:szCs w:val="20"/>
          <w:u w:val="single"/>
          <w:lang w:val="es-ES_tradnl"/>
        </w:rPr>
        <w:t xml:space="preserve"> </w:t>
      </w:r>
      <w:r w:rsidRPr="002121B3">
        <w:rPr>
          <w:rFonts w:cs="Arial"/>
          <w:u w:val="single"/>
          <w:lang w:val="es-ES_tradnl"/>
        </w:rPr>
        <w:t xml:space="preserve">suplementarias y de concentración para la LEA calculado conforme al Código de Educación secciones 42238.02 y 2574 en el año fiscal cuando el LCAP es adoptado.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(2) Estimar la cantidad de fondos de LCFF gastados por la LEA en servicios para alumnos no duplicados en el año anterior que es más de lo que se gastó en servicios proveídos a todos los alumnos. La cantidad estimada de fondos gastados en 2013-14 debe de ser no menos de la cantidad de fondos de Ayuda de Impacto Económico que la LEA gastó en el año fiscal 2012-13.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(3) Sustraer subdivisión (a)(2) de la subdivisión (a)(1).</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(4) Multiplicar la cantidad en la subdivisión (a)(3), por el porcentaje más reciente calculado por el Departamento de Finanzas que representa cuanto se elimina de la brecha de fondos a lo largo del estado entre los fondos actuales y la implementación completada de LCFF en el año fiscal para el cual se adopta el LCAP.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(5) Sumar la subdivisión (a)(4) a la subdivisión (a)(2).</w:t>
      </w:r>
    </w:p>
    <w:p w:rsidR="00797307" w:rsidRPr="002121B3" w:rsidRDefault="00797307" w:rsidP="00797307">
      <w:pPr>
        <w:widowControl w:val="0"/>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(6) Sustraer la subdivisión (a)(5) de la cantidad total de los fondos del LCFF de la LEA conforme al Código de Educación secciones 42238.02 y 2574, implementado por el Código de Educación secciones 42238.03 y 2575 respectivamente, excluyendo complementos para el programa de Subvención Asignada al Mejoramiento de Instrucción</w:t>
      </w:r>
      <w:r w:rsidRPr="002121B3">
        <w:rPr>
          <w:rStyle w:val="hps"/>
          <w:u w:val="single"/>
          <w:lang w:val="es-ES_tradnl"/>
        </w:rPr>
        <w:t xml:space="preserve"> </w:t>
      </w:r>
      <w:r w:rsidRPr="002121B3">
        <w:rPr>
          <w:rFonts w:cs="Arial"/>
          <w:u w:val="single"/>
          <w:lang w:val="es-ES_tradnl"/>
        </w:rPr>
        <w:t xml:space="preserve">y el programa de Transporte Entre Casa y Escuela, en el año fiscal cuando el LCAP es adoptado. </w:t>
      </w:r>
    </w:p>
    <w:p w:rsidR="00797307" w:rsidRPr="002121B3" w:rsidRDefault="00797307" w:rsidP="00797307">
      <w:pPr>
        <w:widowControl w:val="0"/>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(7) Dividir la cantidad en subdivisión (a)(5) entre la cantidad en la subdivisión (a)(6).</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(8) Si el cálculo en la subdivisión (a)(3) es menos o igual a cero o cuando el LCFF es implementado completamente a lo largo del estado, entonces una LEA debe determinar el porcentaje para propósitos de esta sección dividiendo la cantidad del objetivo del LCFF atribuida a las subvenciones suplementarias y de concentración conforme al Código de Educación secciones 42238.02 y 2574 en el año fiscal el cual el LCAP es adoptado entre el resto de los fondos del LCFF de la LEA, excluyendo complementos para el programa de Subvención Asignada al Mejoramiento de Instrucción y el programa de Transporte Entre Casa y Escuela.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(b) Esta subdivisión identifica las condiciones por las cuales una LEA puede usar fondos asignados con base al número y concentración de alumnos no duplicados a lo largo del distrito, de la escuela, del condado, o en las escuelas chárter: Conforme al Código de Educación sección 42238.07(a)(2), una LEA puede demostrar que ha aumentado o mejorado los servicios para alumnos no duplicados bajo la subdivisión (a) de esta sección al usar fondos para mejorar el programa de educación en total de un plantel escolar, un distrito escolar, una escuela chárter, o una oficina de educación del condado, tal como sigue: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(1) Un distrito escolar que tiene una inscripción de alumnos no duplicados de un 55 por ciento o más de la inscripción total del distrito en el año fiscal en el cual el LCAP es adoptado o en el año anterior, puede gastar los fondos de subvenciones suplementarias o de concentración a lo largo del distrito. Un distrito escolar que está gastando fondos a lo largo del distrito debe de hacer todo lo siguiente: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(A) Identificar en el LCAP esos servicios que son financiados y proveídos a lo largo del distrito.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(B) Describir en el LCAP cómo tales servicios están dirigidos principalmente hacia los alumnos no duplicados, y son eficaces en el cumplimiento de las metas del distrito para sus alumnos no duplicados en las áreas de prioridad estatal y de cualquier prioridad local.</w:t>
      </w:r>
      <w:r w:rsidR="00F10B08" w:rsidRPr="002121B3">
        <w:rPr>
          <w:rFonts w:cs="Arial"/>
          <w:u w:val="single"/>
          <w:lang w:val="es-ES_tradnl"/>
        </w:rPr>
        <w:t xml:space="preserve">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(2) Un distrito escolar que tiene una inscripción de alumnos no duplicados al menos de un 55 por ciento de la inscripción total del distrito en el año fiscal en el cual el LCAP es adoptado, puede gastar los fondos de subvenciones suplementarias o de concentración a lo largo del distrito. Un distrito escolar que está gastando fondos a lo largo del distrito debe de hacer todo lo siguiente: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(A) Identificar en el LCAP esos servicios que son financiados y proveídos a lo largo del distrito.</w:t>
      </w:r>
      <w:r w:rsidR="00F10B08" w:rsidRPr="002121B3">
        <w:rPr>
          <w:rFonts w:cs="Arial"/>
          <w:u w:val="single"/>
          <w:lang w:val="es-ES_tradnl"/>
        </w:rPr>
        <w:t xml:space="preserve">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(B) Describir en el LCAP cómo tales servicios están dirigidos principalmente hacia</w:t>
      </w:r>
      <w:r w:rsidR="00F10B08" w:rsidRPr="002121B3">
        <w:rPr>
          <w:rFonts w:cs="Arial"/>
          <w:u w:val="single"/>
          <w:lang w:val="es-ES_tradnl"/>
        </w:rPr>
        <w:t xml:space="preserve"> </w:t>
      </w:r>
      <w:r w:rsidRPr="002121B3">
        <w:rPr>
          <w:rFonts w:cs="Arial"/>
          <w:u w:val="single"/>
          <w:lang w:val="es-ES_tradnl"/>
        </w:rPr>
        <w:t xml:space="preserve">los alumnos no duplicados, y son eficaces en el cumplimiento de las metas del distrito para sus alumnos no duplicados en las áreas de prioridad estatal y de cualquier prioridad local.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(C) Describir cómo estos servicios son el uso más eficaz de los fondos para cumplir</w:t>
      </w:r>
      <w:r w:rsidR="00F10B08" w:rsidRPr="002121B3">
        <w:rPr>
          <w:rFonts w:cs="Arial"/>
          <w:u w:val="single"/>
          <w:lang w:val="es-ES_tradnl"/>
        </w:rPr>
        <w:t xml:space="preserve"> </w:t>
      </w:r>
      <w:r w:rsidRPr="002121B3">
        <w:rPr>
          <w:rFonts w:cs="Arial"/>
          <w:u w:val="single"/>
          <w:lang w:val="es-ES_tradnl"/>
        </w:rPr>
        <w:t>con las metas del distrito para sus alumnos no duplicados en las áreas de prioridad estatal y de cualquier prioridad local. La descripción deberá proporcionar la base para esta determinación, incluyendo pero no limitada a cualquier alternativa considerada, y cualquier apoyo a la investigación, la experiencia, o teoría de la educación.</w:t>
      </w:r>
    </w:p>
    <w:p w:rsidR="00797307" w:rsidRPr="002121B3" w:rsidRDefault="00797307" w:rsidP="00797307">
      <w:pPr>
        <w:tabs>
          <w:tab w:val="left" w:pos="360"/>
        </w:tabs>
        <w:spacing w:line="360" w:lineRule="auto"/>
        <w:ind w:firstLine="360"/>
        <w:rPr>
          <w:rFonts w:cs="Arial"/>
          <w:u w:val="single"/>
          <w:lang w:val="es-ES_tradnl"/>
        </w:rPr>
      </w:pPr>
      <w:r w:rsidRPr="002121B3">
        <w:rPr>
          <w:rFonts w:cs="Arial"/>
          <w:u w:val="single"/>
          <w:lang w:val="es-ES_tradnl"/>
        </w:rPr>
        <w:t>(3) Un distrito escolar que tiene una inscripción de alumnos no duplicados en una escuela con un 40 por ciento o más de la inscripción total de la escuela en el año fiscal en el cual el LCAP es adoptado o en el año anterior, puede gastar los fondos de subvenciones suplementarias o de concentración a lo largo de la escuela. Un distrito escolar que está gastando fondos a lo largo de la escuela debe de hacer todo lo siguiente:</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(A) Identificar en el LCAP esos servicios que son financiados y proveídos a lo largo de la escuela.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(B) Describir en el LCAP cómo tales servicios están dirigidos principalmente hacia los alumnos no duplicados, y son eficaces en el cumplimiento de las metas del distrito para sus alumnos no duplicados en las áreas de prioridad estatal y de cualquier prioridad local.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(4) Un distrito escolar que tiene una inscripción de alumnos no duplicados que es menos de 40 por ciento de la inscripción total del plantel escolar en el año fiscal en el cual el LCAP es adoptado, puede gastar los fondos de subvenciones suplementarias o de concentración a lo largo de la escuela. Un distrito escolar que está gastando fondos a lo largo de la escuela debe de hacer todo lo siguiente: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(A) Identificar en el LCAP esos servicios que son financiados y proveídos a lo largo de escuelas.</w:t>
      </w:r>
      <w:r w:rsidR="00F10B08" w:rsidRPr="002121B3">
        <w:rPr>
          <w:rFonts w:cs="Arial"/>
          <w:u w:val="single"/>
          <w:lang w:val="es-ES_tradnl"/>
        </w:rPr>
        <w:t xml:space="preserve">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(B) Describir en el LCAP cómo tales servicios están dirigidos principalmente hacia los alumnos no duplicados, y son eficaces en el cumplimiento de las metas del distrito para sus alumnos no duplicados en las áreas de prioridad estatal y de cualquier prioridad local.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(C) Describir cómo estos servicios son el uso más eficaz de los fondos para cumplir</w:t>
      </w:r>
      <w:r w:rsidR="00F10B08" w:rsidRPr="002121B3">
        <w:rPr>
          <w:rFonts w:cs="Arial"/>
          <w:u w:val="single"/>
          <w:lang w:val="es-ES_tradnl"/>
        </w:rPr>
        <w:t xml:space="preserve"> </w:t>
      </w:r>
      <w:r w:rsidRPr="002121B3">
        <w:rPr>
          <w:rFonts w:cs="Arial"/>
          <w:u w:val="single"/>
          <w:lang w:val="es-ES_tradnl"/>
        </w:rPr>
        <w:t>con las metas del distrito para los alumnos no duplicados en las áreas de prioridad estatal y de cualquier prioridad local. La descripción deberá proporcionar la base para esta determinación, incluyendo pero no limitada a cualquier alternativa considerada, y cualquier apoyo a la investigación, la experiencia, o teoría de la educación.</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(5) Una oficina de educación del condado que gasta fondos de subvenciones suplementarias o de concentración a lo largo del condado o en una escuela chárter que gasta fondos de subvenciones suplementarias o de concentración a lo largo de la escuela chárter debe de hacer todo lo siguiente: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 xml:space="preserve">(A) Identificar en el LCAP esos servicios que son financiados y proveídos a lo largo del condado o en la escuela chárter. </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(B) Describir en el LCAP cómo tales servicios están dirigidos principalmente hacia los alumnos no duplicados, y son eficaces en el cumplimiento de las metas de la oficina de educación del condado, o las metas de la escuela chárter para los alumnos no duplicados en las áreas de prioridad estatal y de cualquier prioridad local, como se aplique.</w:t>
      </w:r>
    </w:p>
    <w:p w:rsidR="00797307" w:rsidRPr="002121B3" w:rsidRDefault="00797307" w:rsidP="00797307">
      <w:pPr>
        <w:spacing w:line="360" w:lineRule="auto"/>
        <w:rPr>
          <w:rFonts w:cs="Arial"/>
          <w:u w:val="single"/>
          <w:lang w:val="es-ES_tradnl"/>
        </w:rPr>
      </w:pPr>
      <w:r w:rsidRPr="002121B3">
        <w:rPr>
          <w:rFonts w:cs="Arial"/>
          <w:u w:val="single"/>
          <w:lang w:val="es-ES_tradnl"/>
        </w:rPr>
        <w:t>NOTA: Autoridad citada: Secciones 42238.07 y 52064, Código de Educación. Referencia: Secciones 2574, 2575, 42238.01, 42238.02, 42238.03, 42238.07, 47605, 47605.5, 47606.5, 48926, 52052, 52060-52077, y 64001, Código de Educación; 20 U.S.C. Sección 6312.</w:t>
      </w:r>
    </w:p>
    <w:p w:rsidR="00797307" w:rsidRPr="002121B3" w:rsidRDefault="00797307" w:rsidP="00797307">
      <w:pPr>
        <w:spacing w:line="360" w:lineRule="auto"/>
        <w:rPr>
          <w:rFonts w:cs="Arial"/>
          <w:u w:val="single"/>
          <w:lang w:val="es-ES_tradnl"/>
        </w:rPr>
      </w:pPr>
    </w:p>
    <w:p w:rsidR="00797307" w:rsidRPr="002121B3" w:rsidRDefault="00797307" w:rsidP="00797307">
      <w:pPr>
        <w:tabs>
          <w:tab w:val="left" w:pos="360"/>
        </w:tabs>
        <w:spacing w:line="360" w:lineRule="auto"/>
        <w:rPr>
          <w:rFonts w:cs="Arial"/>
          <w:b/>
          <w:strike/>
          <w:u w:val="single"/>
          <w:lang w:val="es-ES_tradnl"/>
        </w:rPr>
      </w:pPr>
      <w:r w:rsidRPr="002121B3">
        <w:rPr>
          <w:rFonts w:cs="Arial"/>
          <w:b/>
          <w:u w:val="single"/>
          <w:lang w:val="es-ES_tradnl"/>
        </w:rPr>
        <w:t>§ 15497.</w:t>
      </w:r>
      <w:r w:rsidRPr="002121B3">
        <w:rPr>
          <w:rFonts w:cs="Arial"/>
          <w:u w:val="single"/>
          <w:lang w:val="es-ES_tradnl"/>
        </w:rPr>
        <w:t xml:space="preserve"> </w:t>
      </w:r>
      <w:r w:rsidRPr="002121B3">
        <w:rPr>
          <w:rFonts w:cs="Arial"/>
          <w:b/>
          <w:u w:val="single"/>
          <w:lang w:val="es-ES_tradnl"/>
        </w:rPr>
        <w:t>Vigilancia de la Demostración de Proporcionalidad del Superintendente de Escuelas del Condado.</w:t>
      </w:r>
    </w:p>
    <w:p w:rsidR="00797307" w:rsidRPr="002121B3" w:rsidRDefault="00797307" w:rsidP="00797307">
      <w:pPr>
        <w:tabs>
          <w:tab w:val="left" w:pos="360"/>
        </w:tabs>
        <w:spacing w:line="360" w:lineRule="auto"/>
        <w:rPr>
          <w:rFonts w:cs="Arial"/>
          <w:u w:val="single"/>
          <w:lang w:val="es-ES_tradnl"/>
        </w:rPr>
      </w:pPr>
      <w:r w:rsidRPr="002121B3">
        <w:rPr>
          <w:rFonts w:cs="Arial"/>
          <w:lang w:val="es-ES_tradnl"/>
        </w:rPr>
        <w:tab/>
      </w:r>
      <w:r w:rsidRPr="002121B3">
        <w:rPr>
          <w:rFonts w:cs="Arial"/>
          <w:u w:val="single"/>
          <w:lang w:val="es-ES_tradnl"/>
        </w:rPr>
        <w:t>En hacer las determinaciones requeridas bajo el Código de Educación sección 52070(d)(3), el superintendente de escuelas del condado debe incluir una revisión de cualquier descripción de servicios proveídos a lo largo del distrito o de la escuela conforme a las secciones 15496(b)(1) a través de (b)(4) cuando determine si el distrito escolar ha demostrado completamente que aumentará o mejorará servicios para alumnos no duplicados conforme a la sección 15496(a). Si un superintendente de escuelas de un condado no aprueba un LCAP porque el distrito escolar ha fallado en alcanzar los requisitos para aumentar o mejorar servicios para alumnos no duplicados como especificados en esta sección, debe de proporcionar ayuda técnica para que el distrito escolar alcance los requisitos conforme al Código de Educación sección 52071.</w:t>
      </w:r>
    </w:p>
    <w:p w:rsidR="00797307" w:rsidRPr="002121B3" w:rsidRDefault="00797307" w:rsidP="00797307">
      <w:pPr>
        <w:spacing w:line="360" w:lineRule="auto"/>
        <w:rPr>
          <w:rFonts w:cs="Arial"/>
          <w:u w:val="single"/>
          <w:lang w:val="es-ES_tradnl"/>
        </w:rPr>
      </w:pPr>
      <w:r w:rsidRPr="002121B3">
        <w:rPr>
          <w:rFonts w:cs="Arial"/>
          <w:u w:val="single"/>
          <w:lang w:val="es-ES_tradnl"/>
        </w:rPr>
        <w:t>NOTA: Autoridad citada: Secciones 42238.07 y 52064, Código de Educación. Referencia: Secciones 2574, 2575, 42238.01, 42238.02, 42238.03, 42238.07, 47605, 47605.5, 47606.5, 48926, 52052, 52060-52077, y 64001, Código de Educación; 20 U.S.C. Sección 6312.</w:t>
      </w:r>
    </w:p>
    <w:p w:rsidR="00797307" w:rsidRPr="002121B3" w:rsidRDefault="00797307" w:rsidP="00797307">
      <w:pPr>
        <w:spacing w:line="360" w:lineRule="auto"/>
        <w:rPr>
          <w:rFonts w:cs="Arial"/>
          <w:b/>
          <w:u w:val="single"/>
          <w:lang w:val="es-ES_tradnl"/>
        </w:rPr>
      </w:pPr>
    </w:p>
    <w:p w:rsidR="00797307" w:rsidRPr="002121B3" w:rsidRDefault="00797307" w:rsidP="00797307">
      <w:pPr>
        <w:spacing w:line="360" w:lineRule="auto"/>
        <w:rPr>
          <w:rFonts w:cs="Arial"/>
          <w:u w:val="single"/>
          <w:lang w:val="es-ES_tradnl"/>
        </w:rPr>
      </w:pPr>
    </w:p>
    <w:p w:rsidR="00797307" w:rsidRPr="002121B3" w:rsidRDefault="00797307" w:rsidP="00797307">
      <w:pPr>
        <w:spacing w:line="360" w:lineRule="auto"/>
        <w:rPr>
          <w:rFonts w:cs="Arial"/>
          <w:u w:val="single"/>
          <w:lang w:val="es-ES_tradnl"/>
        </w:rPr>
      </w:pPr>
    </w:p>
    <w:p w:rsidR="00797307" w:rsidRPr="002121B3" w:rsidRDefault="00797307" w:rsidP="00797307">
      <w:pPr>
        <w:spacing w:line="360" w:lineRule="auto"/>
        <w:rPr>
          <w:rFonts w:cs="Arial"/>
          <w:u w:val="single"/>
          <w:lang w:val="es-ES_tradnl"/>
        </w:rPr>
      </w:pPr>
    </w:p>
    <w:p w:rsidR="00797307" w:rsidRPr="002121B3" w:rsidRDefault="00797307" w:rsidP="00797307">
      <w:pPr>
        <w:tabs>
          <w:tab w:val="left" w:pos="720"/>
          <w:tab w:val="left" w:pos="900"/>
        </w:tabs>
        <w:spacing w:line="360" w:lineRule="auto"/>
        <w:rPr>
          <w:rFonts w:cs="Arial"/>
          <w:lang w:val="es-ES_tradnl"/>
        </w:rPr>
      </w:pPr>
    </w:p>
    <w:p w:rsidR="00797307" w:rsidRPr="002121B3" w:rsidRDefault="00797307" w:rsidP="00797307">
      <w:pPr>
        <w:tabs>
          <w:tab w:val="left" w:pos="720"/>
          <w:tab w:val="left" w:pos="900"/>
        </w:tabs>
        <w:spacing w:line="360" w:lineRule="auto"/>
        <w:rPr>
          <w:rFonts w:cs="Arial"/>
          <w:lang w:val="es-ES_tradnl"/>
        </w:rPr>
      </w:pPr>
    </w:p>
    <w:p w:rsidR="00797307" w:rsidRPr="002121B3" w:rsidRDefault="00797307" w:rsidP="00797307">
      <w:pPr>
        <w:tabs>
          <w:tab w:val="left" w:pos="720"/>
          <w:tab w:val="left" w:pos="900"/>
        </w:tabs>
        <w:spacing w:line="360" w:lineRule="auto"/>
        <w:rPr>
          <w:rFonts w:cs="Arial"/>
          <w:lang w:val="es-ES_tradnl"/>
        </w:rPr>
      </w:pPr>
    </w:p>
    <w:p w:rsidR="00797307" w:rsidRPr="002121B3" w:rsidRDefault="00797307" w:rsidP="00797307">
      <w:pPr>
        <w:spacing w:line="360" w:lineRule="auto"/>
        <w:rPr>
          <w:rFonts w:cs="Arial"/>
          <w:lang w:val="es-ES_tradnl"/>
        </w:rPr>
        <w:sectPr w:rsidR="00797307" w:rsidRPr="002121B3">
          <w:headerReference w:type="default" r:id="rId5"/>
          <w:pgSz w:w="12240" w:h="15840" w:code="1"/>
          <w:pgMar w:top="1440" w:right="1440" w:bottom="1440" w:left="1440" w:gutter="0"/>
          <w:lnNumType w:countBy="1"/>
          <w:pgNumType w:start="1"/>
          <w:docGrid w:linePitch="360"/>
        </w:sectPr>
      </w:pPr>
      <w:r w:rsidRPr="002121B3">
        <w:rPr>
          <w:rFonts w:cs="Arial"/>
          <w:lang w:val="es-ES_tradnl"/>
        </w:rPr>
        <w:t>8-22-14 [Departamento de Educación de California]</w:t>
      </w:r>
    </w:p>
    <w:p w:rsidR="00797307" w:rsidRPr="002121B3" w:rsidRDefault="00797307" w:rsidP="00797307">
      <w:pPr>
        <w:tabs>
          <w:tab w:val="left" w:pos="7392"/>
        </w:tabs>
        <w:rPr>
          <w:lang w:val="es-ES_tradnl"/>
        </w:rPr>
      </w:pPr>
    </w:p>
    <w:p w:rsidR="00797307" w:rsidRPr="002121B3" w:rsidRDefault="00797307" w:rsidP="00797307">
      <w:pPr>
        <w:spacing w:line="360" w:lineRule="auto"/>
        <w:rPr>
          <w:b/>
          <w:szCs w:val="20"/>
          <w:u w:val="single"/>
          <w:lang w:val="es-ES_tradnl"/>
        </w:rPr>
      </w:pPr>
      <w:r w:rsidRPr="002121B3">
        <w:rPr>
          <w:rFonts w:ascii="Calibri" w:hAnsi="Calibri" w:cs="Arial"/>
          <w:b/>
          <w:sz w:val="22"/>
          <w:szCs w:val="22"/>
          <w:lang w:val="es-ES_tradnl"/>
        </w:rPr>
        <w:t>§ 15497.5.</w:t>
      </w:r>
      <w:r w:rsidR="00F10B08" w:rsidRPr="002121B3">
        <w:rPr>
          <w:rFonts w:ascii="Calibri" w:hAnsi="Calibri" w:cs="Arial"/>
          <w:b/>
          <w:sz w:val="22"/>
          <w:szCs w:val="22"/>
          <w:lang w:val="es-ES_tradnl"/>
        </w:rPr>
        <w:t xml:space="preserve"> </w:t>
      </w:r>
      <w:r w:rsidRPr="002121B3">
        <w:rPr>
          <w:rFonts w:ascii="Calibri" w:hAnsi="Calibri" w:cs="Arial"/>
          <w:b/>
          <w:sz w:val="22"/>
          <w:szCs w:val="22"/>
          <w:lang w:val="es-ES_tradnl"/>
        </w:rPr>
        <w:t xml:space="preserve">Modelo del Plan de </w:t>
      </w:r>
      <w:r w:rsidRPr="002121B3">
        <w:rPr>
          <w:rFonts w:asciiTheme="majorHAnsi" w:hAnsiTheme="majorHAnsi"/>
          <w:b/>
          <w:sz w:val="22"/>
          <w:szCs w:val="20"/>
          <w:lang w:val="es-ES_tradnl"/>
        </w:rPr>
        <w:t>Control Local y Rendimiento de Cuentas y de la Actualización Anual.</w:t>
      </w:r>
    </w:p>
    <w:p w:rsidR="00797307" w:rsidRPr="002121B3" w:rsidRDefault="00797307" w:rsidP="008957D4">
      <w:pPr>
        <w:pBdr>
          <w:top w:val="single" w:sz="4" w:space="1" w:color="auto"/>
          <w:left w:val="single" w:sz="4" w:space="4" w:color="auto"/>
          <w:right w:val="single" w:sz="4" w:space="4" w:color="auto"/>
        </w:pBdr>
        <w:tabs>
          <w:tab w:val="left" w:pos="180"/>
        </w:tabs>
        <w:spacing w:after="80"/>
        <w:rPr>
          <w:rFonts w:ascii="Calibri" w:hAnsi="Calibri"/>
          <w:b/>
          <w:sz w:val="22"/>
          <w:szCs w:val="22"/>
          <w:lang w:val="es-ES_tradnl"/>
        </w:rPr>
      </w:pPr>
      <w:r w:rsidRPr="002121B3">
        <w:rPr>
          <w:rFonts w:ascii="Calibri" w:hAnsi="Calibri"/>
          <w:b/>
          <w:sz w:val="22"/>
          <w:szCs w:val="22"/>
          <w:lang w:val="es-ES_tradnl"/>
        </w:rPr>
        <w:t xml:space="preserve">Introducción: </w:t>
      </w:r>
    </w:p>
    <w:p w:rsidR="00797307" w:rsidRPr="002121B3" w:rsidRDefault="00797307" w:rsidP="008957D4">
      <w:pPr>
        <w:pBdr>
          <w:top w:val="single" w:sz="4" w:space="1" w:color="auto"/>
          <w:left w:val="single" w:sz="4" w:space="4" w:color="auto"/>
          <w:right w:val="single" w:sz="4" w:space="4" w:color="auto"/>
        </w:pBdr>
        <w:tabs>
          <w:tab w:val="left" w:pos="180"/>
        </w:tabs>
        <w:spacing w:after="80"/>
        <w:rPr>
          <w:rFonts w:ascii="Calibri" w:hAnsi="Calibri"/>
          <w:b/>
          <w:sz w:val="20"/>
          <w:szCs w:val="20"/>
          <w:lang w:val="es-ES_tradnl"/>
        </w:rPr>
      </w:pPr>
      <w:r w:rsidRPr="002121B3">
        <w:rPr>
          <w:rFonts w:ascii="Calibri" w:hAnsi="Calibri"/>
          <w:b/>
          <w:sz w:val="20"/>
          <w:szCs w:val="20"/>
          <w:lang w:val="es-ES_tradnl"/>
        </w:rPr>
        <w:t xml:space="preserve">LEA: ___________      Persona de contacto (nombre, título, correo electrónico, número de teléfono):_____________________             Año del LCAP _____ </w:t>
      </w:r>
    </w:p>
    <w:p w:rsidR="00797307" w:rsidRPr="002121B3" w:rsidRDefault="00797307" w:rsidP="008957D4">
      <w:pPr>
        <w:pBdr>
          <w:top w:val="single" w:sz="4" w:space="1" w:color="auto"/>
          <w:left w:val="single" w:sz="4" w:space="4" w:color="auto"/>
          <w:right w:val="single" w:sz="4" w:space="4" w:color="auto"/>
        </w:pBdr>
        <w:tabs>
          <w:tab w:val="left" w:pos="180"/>
        </w:tabs>
        <w:spacing w:after="80"/>
        <w:jc w:val="center"/>
        <w:rPr>
          <w:rFonts w:ascii="Calibri" w:hAnsi="Calibri"/>
          <w:b/>
          <w:i/>
          <w:sz w:val="28"/>
          <w:szCs w:val="28"/>
          <w:lang w:val="es-ES_tradnl"/>
        </w:rPr>
      </w:pPr>
      <w:r w:rsidRPr="002121B3">
        <w:rPr>
          <w:rFonts w:ascii="Calibri" w:hAnsi="Calibri"/>
          <w:b/>
          <w:i/>
          <w:sz w:val="28"/>
          <w:szCs w:val="28"/>
          <w:lang w:val="es-ES_tradnl"/>
        </w:rPr>
        <w:t>Modelo del Plan de Control Local y Rendimiento de Cuentas y de la Actualización Anual</w:t>
      </w:r>
    </w:p>
    <w:p w:rsidR="00797307" w:rsidRPr="002121B3" w:rsidRDefault="00797307" w:rsidP="008957D4">
      <w:pPr>
        <w:pBdr>
          <w:top w:val="single" w:sz="4" w:space="1" w:color="auto"/>
          <w:left w:val="single" w:sz="4" w:space="4" w:color="auto"/>
          <w:right w:val="single" w:sz="4" w:space="4" w:color="auto"/>
        </w:pBdr>
        <w:tabs>
          <w:tab w:val="left" w:pos="180"/>
        </w:tabs>
        <w:spacing w:after="80"/>
        <w:rPr>
          <w:rFonts w:ascii="Calibri" w:hAnsi="Calibri"/>
          <w:b/>
          <w:i/>
          <w:sz w:val="28"/>
          <w:szCs w:val="28"/>
          <w:lang w:val="es-ES_tradnl"/>
        </w:rPr>
      </w:pPr>
      <w:r w:rsidRPr="002121B3">
        <w:rPr>
          <w:rFonts w:asciiTheme="majorHAnsi" w:hAnsiTheme="majorHAnsi"/>
          <w:i/>
          <w:sz w:val="22"/>
          <w:lang w:val="es-ES_tradnl"/>
        </w:rPr>
        <w:t>El Modelo del Plan de control local y rendimiento de cuentas (LCAP, por sus siglas en inglés) y de la Actualización anual debe utilizarse para dar detalles con respecto a las medidas y los gastos de las agencias de educación local (LEAs, por sus siglas en inglés) a fin de apoyar los resultados de los alumnos y el logro escolar en general conforme al Código de Educación secciones 52060, 52066, 47605, 47605.5 y 47606.5. El Modelo del LCAP y de la Actualización anual debe ser completado por todas las LEAs cada año.</w:t>
      </w:r>
    </w:p>
    <w:p w:rsidR="00797307" w:rsidRPr="002121B3" w:rsidRDefault="00797307" w:rsidP="008957D4">
      <w:pPr>
        <w:pBdr>
          <w:left w:val="single" w:sz="4" w:space="4" w:color="auto"/>
          <w:bottom w:val="single" w:sz="4" w:space="5" w:color="auto"/>
          <w:right w:val="single" w:sz="4" w:space="4" w:color="auto"/>
        </w:pBdr>
        <w:spacing w:after="80"/>
        <w:rPr>
          <w:rFonts w:asciiTheme="majorHAnsi" w:hAnsiTheme="majorHAnsi"/>
          <w:i/>
          <w:sz w:val="22"/>
          <w:lang w:val="es-ES_tradnl"/>
        </w:rPr>
      </w:pPr>
      <w:r w:rsidRPr="002121B3">
        <w:rPr>
          <w:rFonts w:asciiTheme="majorHAnsi" w:hAnsiTheme="majorHAnsi"/>
          <w:i/>
          <w:sz w:val="22"/>
          <w:lang w:val="es-ES_tradnl"/>
        </w:rPr>
        <w:t xml:space="preserve">Para los distritos escolares, conforme al Código de Educación sección 52060, el LCAP debe describir, para el distrito escolar y cada una de las escuelas que lo conforman, las metas y medidas específicas para lograr esas metas para todos los alumnos y cada subgrupo de alumnos identificado en el Código de Educación sección 52052, incluyendo alumnos con discapacidades, para cada una de las prioridades estatales y cualquier prioridad identificada localmente. </w:t>
      </w:r>
    </w:p>
    <w:p w:rsidR="00797307" w:rsidRPr="002121B3" w:rsidRDefault="00797307" w:rsidP="008957D4">
      <w:pPr>
        <w:pBdr>
          <w:left w:val="single" w:sz="4" w:space="4" w:color="auto"/>
          <w:bottom w:val="single" w:sz="4" w:space="5" w:color="auto"/>
          <w:right w:val="single" w:sz="4" w:space="4" w:color="auto"/>
        </w:pBdr>
        <w:spacing w:after="80"/>
        <w:rPr>
          <w:rFonts w:asciiTheme="majorHAnsi" w:hAnsiTheme="majorHAnsi"/>
          <w:i/>
          <w:sz w:val="22"/>
          <w:lang w:val="es-ES_tradnl"/>
        </w:rPr>
      </w:pPr>
      <w:r w:rsidRPr="002121B3">
        <w:rPr>
          <w:rFonts w:asciiTheme="majorHAnsi" w:hAnsiTheme="majorHAnsi"/>
          <w:i/>
          <w:sz w:val="22"/>
          <w:lang w:val="es-ES_tradnl"/>
        </w:rPr>
        <w:t xml:space="preserve">Para las oficinas de educación del condado, conforme al Código de Educación sección 52066, el LCAP debe describir, para cada escuela y programa que administran, las metas y medidas específicas para lograr esas metas para todos los alumnos y cada subgrupo de alumnos identificado en el Código de Educación sección 52052, incluyendo alumnos con discapacidades, a quienes se apoyan por Fórmula para Fondos y Control Local de Gastos de la oficina de educación del condado como son identificados en el Código de Educación sección 2574 (alumnos asistiendo a escuelas del tribunal de menores, en libertad vigilada o libertad condicional, o </w:t>
      </w:r>
      <w:r w:rsidRPr="002121B3">
        <w:rPr>
          <w:rFonts w:ascii="Calibri" w:hAnsi="Calibri"/>
          <w:i/>
          <w:sz w:val="22"/>
          <w:szCs w:val="22"/>
          <w:lang w:val="es-ES_tradnl"/>
        </w:rPr>
        <w:t>expulsados</w:t>
      </w:r>
      <w:r w:rsidRPr="002121B3">
        <w:rPr>
          <w:lang w:val="es-ES_tradnl"/>
        </w:rPr>
        <w:t xml:space="preserve"> </w:t>
      </w:r>
      <w:r w:rsidRPr="002121B3">
        <w:rPr>
          <w:rFonts w:ascii="Calibri" w:hAnsi="Calibri"/>
          <w:i/>
          <w:sz w:val="22"/>
          <w:szCs w:val="22"/>
          <w:lang w:val="es-ES_tradnl"/>
        </w:rPr>
        <w:t>obligatoriamente)</w:t>
      </w:r>
      <w:r w:rsidRPr="002121B3">
        <w:rPr>
          <w:lang w:val="es-ES_tradnl"/>
        </w:rPr>
        <w:t xml:space="preserve"> </w:t>
      </w:r>
      <w:r w:rsidRPr="002121B3">
        <w:rPr>
          <w:rFonts w:ascii="Calibri" w:hAnsi="Calibri"/>
          <w:i/>
          <w:sz w:val="22"/>
          <w:szCs w:val="22"/>
          <w:lang w:val="es-ES_tradnl"/>
        </w:rPr>
        <w:t>para cada una de las prioridades estatales y cualquier prioridad identificada localmente.</w:t>
      </w:r>
      <w:r w:rsidRPr="002121B3">
        <w:rPr>
          <w:rFonts w:asciiTheme="majorHAnsi" w:hAnsiTheme="majorHAnsi"/>
          <w:i/>
          <w:sz w:val="22"/>
          <w:lang w:val="es-ES_tradnl"/>
        </w:rPr>
        <w:t xml:space="preserve"> Los distritos escolares y las oficinas de educación del condado pueden además coordinar y describir en sus LCAPs los servicios proveídos a los alumnos financiados por el distrito escolar pero que están asistiendo escuelas y programas administrados por el condado, incluyendo los programas de educación especial.</w:t>
      </w:r>
    </w:p>
    <w:p w:rsidR="00797307" w:rsidRPr="002121B3" w:rsidRDefault="00797307" w:rsidP="008957D4">
      <w:pPr>
        <w:pBdr>
          <w:left w:val="single" w:sz="4" w:space="4" w:color="auto"/>
          <w:bottom w:val="single" w:sz="4" w:space="5" w:color="auto"/>
          <w:right w:val="single" w:sz="4" w:space="4" w:color="auto"/>
        </w:pBdr>
        <w:spacing w:after="80"/>
        <w:rPr>
          <w:rFonts w:asciiTheme="majorHAnsi" w:hAnsiTheme="majorHAnsi"/>
          <w:i/>
          <w:sz w:val="22"/>
          <w:lang w:val="es-ES_tradnl"/>
        </w:rPr>
      </w:pPr>
      <w:r w:rsidRPr="002121B3">
        <w:rPr>
          <w:rFonts w:asciiTheme="majorHAnsi" w:hAnsiTheme="majorHAnsi"/>
          <w:i/>
          <w:sz w:val="22"/>
          <w:lang w:val="es-ES_tradnl"/>
        </w:rPr>
        <w:t xml:space="preserve">Las escuelas chárter, conforme al Código de Educación secciones 47605, 47605.5 y 47606.5, deben describir las metas y medidas específicas para lograr esas metas para todos los alumnos y cada subgrupo de alumnos identificado en el Código de Educación sección 52052, incluyendo alumnos con discapacidades, para cada una de las prioridades estatales aplicables y cualquier prioridad identificada localmente. Para las escuelas chárter, la inclusión y descripción de metas para las prioridades estatales en el LCAP pueden ser modificadas para cumplir con los grados escolares que sirven y con la índole de los programas que ofrecen, incluyendo modificaciones que reflejan solamente los requisitos de la ley que son aplicables explícitamente a las escuelas chárter en el Código de Educación. </w:t>
      </w:r>
    </w:p>
    <w:p w:rsidR="00797307" w:rsidRPr="002121B3" w:rsidRDefault="00797307" w:rsidP="008957D4">
      <w:pPr>
        <w:pBdr>
          <w:left w:val="single" w:sz="4" w:space="4" w:color="auto"/>
          <w:bottom w:val="single" w:sz="4" w:space="5" w:color="auto"/>
          <w:right w:val="single" w:sz="4" w:space="4" w:color="auto"/>
        </w:pBdr>
        <w:spacing w:after="80"/>
        <w:rPr>
          <w:rFonts w:asciiTheme="majorHAnsi" w:hAnsiTheme="majorHAnsi"/>
          <w:i/>
          <w:sz w:val="22"/>
          <w:lang w:val="es-ES_tradnl"/>
        </w:rPr>
      </w:pPr>
      <w:r w:rsidRPr="002121B3">
        <w:rPr>
          <w:rFonts w:asciiTheme="majorHAnsi" w:hAnsiTheme="majorHAnsi"/>
          <w:i/>
          <w:sz w:val="22"/>
          <w:lang w:val="es-ES_tradnl"/>
        </w:rPr>
        <w:t xml:space="preserve">El LCAP es destinado a ser una herramienta comprensiva de planificación. En consecuencia, en el desarrollo de las metas, las medidas específicas, y los gastos, las LEAs deben considerar con cuidado cómo reflejar los servicios y gastos relacionados para su programa de instrucción básica en relación a las prioridades estatales. Las LEAs pueden hacer referencia y describir medidas y gastos en otros planes y son financiados con una variedad de fuentes de fondos cuando dan detalles de metas, medidas y gastos relacionados a las prioridades estatales y locales. Los LCAPs deben de ser congruentes con los planes escolares presentados conforme al Código de Educación sección 64001. La información en el LCAP, o en la actualización anual, se puede complementar con información contenida en otros planes (incluyendo los planes de la LEA conforme a la Sección 1112 del Subparte 1 de la Parte A del Título I de la Ley Pública 107-110) que se han incorporado, o a los cuales se ha hecho referencia como información pertinente en este documento. </w:t>
      </w:r>
    </w:p>
    <w:p w:rsidR="00797307" w:rsidRPr="002121B3" w:rsidRDefault="00797307" w:rsidP="008957D4">
      <w:pPr>
        <w:pBdr>
          <w:left w:val="single" w:sz="4" w:space="4" w:color="auto"/>
          <w:bottom w:val="single" w:sz="4" w:space="5" w:color="auto"/>
          <w:right w:val="single" w:sz="4" w:space="4" w:color="auto"/>
        </w:pBdr>
        <w:spacing w:after="80"/>
        <w:rPr>
          <w:rFonts w:asciiTheme="majorHAnsi" w:hAnsiTheme="majorHAnsi"/>
          <w:i/>
          <w:sz w:val="22"/>
          <w:lang w:val="es-ES_tradnl"/>
        </w:rPr>
      </w:pPr>
      <w:r w:rsidRPr="002121B3">
        <w:rPr>
          <w:rFonts w:asciiTheme="majorHAnsi" w:hAnsiTheme="majorHAnsi"/>
          <w:i/>
          <w:sz w:val="22"/>
          <w:lang w:val="es-ES_tradnl"/>
        </w:rPr>
        <w:t>En cada sección del modelo, las LEAs deben cumplir los requisitos de las instrucciones y deberían usar las preguntas orientadoras como indicaciones (pero no límites) al llenar la información tal como lo exige la ley. Las preguntas orientadoras no requieren respuestas narrativas por separado. Sin embargo, la respuesta narrativa y las metas y las medidas deberían demostrar que cada pregunta</w:t>
      </w:r>
      <w:r w:rsidRPr="002121B3">
        <w:rPr>
          <w:lang w:val="es-ES_tradnl"/>
        </w:rPr>
        <w:t xml:space="preserve"> </w:t>
      </w:r>
      <w:r w:rsidRPr="002121B3">
        <w:rPr>
          <w:rFonts w:asciiTheme="majorHAnsi" w:hAnsiTheme="majorHAnsi"/>
          <w:i/>
          <w:sz w:val="22"/>
          <w:lang w:val="es-ES_tradnl"/>
        </w:rPr>
        <w:t>orientadora fue considerada durante el desarrollo del plan. Los datos a los cuales se hace referencia en el LCAP deben de ser congruentes con el Reporte de rendición de cuentas escolares cuando sea adecuado. Las LEAs pueden cambiar el tamaño de las páginas o adjuntar páginas adicionales, cuando sea necesario, para facilitar completar el LCAP.</w:t>
      </w:r>
      <w:r w:rsidR="00F10B08" w:rsidRPr="002121B3">
        <w:rPr>
          <w:rFonts w:asciiTheme="majorHAnsi" w:hAnsiTheme="majorHAnsi"/>
          <w:i/>
          <w:sz w:val="22"/>
          <w:lang w:val="es-ES_tradnl"/>
        </w:rPr>
        <w:t xml:space="preserve"> </w:t>
      </w:r>
    </w:p>
    <w:p w:rsidR="008957D4" w:rsidRDefault="008957D4" w:rsidP="008957D4">
      <w:pPr>
        <w:rPr>
          <w:rFonts w:ascii="Calibri" w:hAnsi="Calibri"/>
          <w:b/>
          <w:i/>
          <w:sz w:val="28"/>
          <w:szCs w:val="28"/>
          <w:lang w:val="es-ES_tradnl"/>
        </w:rPr>
      </w:pPr>
    </w:p>
    <w:p w:rsidR="00797307" w:rsidRPr="002121B3" w:rsidRDefault="00797307" w:rsidP="008957D4">
      <w:pPr>
        <w:pBdr>
          <w:top w:val="single" w:sz="4" w:space="0" w:color="auto"/>
          <w:left w:val="single" w:sz="4" w:space="5" w:color="auto"/>
          <w:bottom w:val="single" w:sz="4" w:space="1" w:color="auto"/>
          <w:right w:val="single" w:sz="4" w:space="4" w:color="auto"/>
        </w:pBdr>
        <w:spacing w:after="80"/>
        <w:jc w:val="center"/>
        <w:rPr>
          <w:rFonts w:ascii="Calibri" w:hAnsi="Calibri"/>
          <w:b/>
          <w:i/>
          <w:sz w:val="28"/>
          <w:szCs w:val="28"/>
          <w:lang w:val="es-ES_tradnl"/>
        </w:rPr>
      </w:pPr>
      <w:r w:rsidRPr="002121B3">
        <w:rPr>
          <w:rFonts w:ascii="Calibri" w:hAnsi="Calibri"/>
          <w:b/>
          <w:i/>
          <w:sz w:val="28"/>
          <w:szCs w:val="28"/>
          <w:lang w:val="es-ES_tradnl"/>
        </w:rPr>
        <w:t>Prioridades Estatales</w:t>
      </w:r>
    </w:p>
    <w:p w:rsidR="00797307" w:rsidRPr="002121B3" w:rsidRDefault="00797307" w:rsidP="008957D4">
      <w:pPr>
        <w:pBdr>
          <w:top w:val="single" w:sz="4" w:space="0" w:color="auto"/>
          <w:left w:val="single" w:sz="4" w:space="5" w:color="auto"/>
          <w:bottom w:val="single" w:sz="4" w:space="1" w:color="auto"/>
          <w:right w:val="single" w:sz="4" w:space="4" w:color="auto"/>
        </w:pBdr>
        <w:spacing w:after="80"/>
        <w:rPr>
          <w:rFonts w:ascii="Calibri" w:hAnsi="Calibri"/>
          <w:i/>
          <w:sz w:val="22"/>
          <w:szCs w:val="22"/>
          <w:lang w:val="es-ES_tradnl"/>
        </w:rPr>
      </w:pPr>
      <w:r w:rsidRPr="002121B3">
        <w:rPr>
          <w:rFonts w:ascii="Calibri" w:hAnsi="Calibri"/>
          <w:i/>
          <w:sz w:val="22"/>
          <w:szCs w:val="22"/>
          <w:lang w:val="es-ES_tradnl"/>
        </w:rPr>
        <w:t xml:space="preserve">Las prioridades estatales descritas en el Código de Educación secciones 52060 y 52066 pueden ser categorizadas como es especificado abajo para propósitos de planificación; sin embargo, distritos escolares y oficinas de educación del condado deben responder a cada una de las prioridades estatales en su LCAP. Escuelas chárter deben responder a las prioridades en el Código de Educación sección 52060(d) que se aplican a los años escolares servidos, o a la índole del programa operado, por la escuela chárter. </w:t>
      </w:r>
    </w:p>
    <w:p w:rsidR="00797307" w:rsidRPr="002121B3" w:rsidRDefault="00797307" w:rsidP="008957D4">
      <w:pPr>
        <w:pBdr>
          <w:top w:val="single" w:sz="4" w:space="0" w:color="auto"/>
          <w:left w:val="single" w:sz="4" w:space="5" w:color="auto"/>
          <w:bottom w:val="single" w:sz="4" w:space="1" w:color="auto"/>
          <w:right w:val="single" w:sz="4" w:space="4" w:color="auto"/>
        </w:pBdr>
        <w:spacing w:after="80"/>
        <w:rPr>
          <w:rFonts w:ascii="Calibri" w:hAnsi="Calibri"/>
          <w:b/>
          <w:i/>
          <w:sz w:val="22"/>
          <w:szCs w:val="22"/>
          <w:lang w:val="es-ES_tradnl"/>
        </w:rPr>
      </w:pPr>
      <w:r w:rsidRPr="002121B3">
        <w:rPr>
          <w:rFonts w:ascii="Calibri" w:hAnsi="Calibri"/>
          <w:b/>
          <w:i/>
          <w:sz w:val="22"/>
          <w:szCs w:val="22"/>
          <w:lang w:val="es-ES_tradnl"/>
        </w:rPr>
        <w:t xml:space="preserve">A. Condiciones de aprendizaje: </w:t>
      </w:r>
    </w:p>
    <w:p w:rsidR="00797307" w:rsidRPr="002121B3" w:rsidRDefault="00797307" w:rsidP="008957D4">
      <w:pPr>
        <w:pBdr>
          <w:top w:val="single" w:sz="4" w:space="0" w:color="auto"/>
          <w:left w:val="single" w:sz="4" w:space="5" w:color="auto"/>
          <w:bottom w:val="single" w:sz="4" w:space="1" w:color="auto"/>
          <w:right w:val="single" w:sz="4" w:space="4" w:color="auto"/>
        </w:pBdr>
        <w:spacing w:after="80"/>
        <w:rPr>
          <w:rFonts w:ascii="Calibri" w:hAnsi="Calibri"/>
          <w:i/>
          <w:sz w:val="22"/>
          <w:szCs w:val="22"/>
          <w:lang w:val="es-ES_tradnl"/>
        </w:rPr>
      </w:pPr>
      <w:r w:rsidRPr="002121B3">
        <w:rPr>
          <w:rFonts w:ascii="Calibri" w:hAnsi="Calibri"/>
          <w:b/>
          <w:i/>
          <w:sz w:val="22"/>
          <w:szCs w:val="22"/>
          <w:lang w:val="es-ES_tradnl"/>
        </w:rPr>
        <w:t>Básico:</w:t>
      </w:r>
      <w:r w:rsidRPr="002121B3">
        <w:rPr>
          <w:rFonts w:ascii="Calibri" w:hAnsi="Calibri"/>
          <w:i/>
          <w:sz w:val="22"/>
          <w:szCs w:val="22"/>
          <w:lang w:val="es-ES_tradnl"/>
        </w:rPr>
        <w:t xml:space="preserve"> N</w:t>
      </w:r>
      <w:r w:rsidRPr="002121B3">
        <w:rPr>
          <w:rFonts w:asciiTheme="majorHAnsi" w:hAnsiTheme="majorHAnsi"/>
          <w:i/>
          <w:sz w:val="22"/>
          <w:lang w:val="es-ES_tradnl"/>
        </w:rPr>
        <w:t>ivel de asignación adecuada de maestros, conforme al Código de Educación sección 44258.9, con todas las credenciales requeridas para las áreas de estudio y alumnos que están enseñando; alumnos tienen acceso a materiales de enseñanza basados en los estándares conforme al Código de Educación sección 60119; y que los establecimientos escolares se mantienen en buen estado conforme al Código de Educación sección 17002(d). (Prioridad 1)</w:t>
      </w:r>
      <w:r w:rsidRPr="002121B3">
        <w:rPr>
          <w:i/>
          <w:lang w:val="es-ES_tradnl"/>
        </w:rPr>
        <w:t xml:space="preserve"> </w:t>
      </w:r>
    </w:p>
    <w:p w:rsidR="00797307" w:rsidRPr="002121B3" w:rsidRDefault="00797307" w:rsidP="008957D4">
      <w:pPr>
        <w:pBdr>
          <w:top w:val="single" w:sz="4" w:space="0" w:color="auto"/>
          <w:left w:val="single" w:sz="4" w:space="5" w:color="auto"/>
          <w:bottom w:val="single" w:sz="4" w:space="1" w:color="auto"/>
          <w:right w:val="single" w:sz="4" w:space="4" w:color="auto"/>
        </w:pBdr>
        <w:spacing w:after="80"/>
        <w:rPr>
          <w:rFonts w:ascii="Calibri" w:hAnsi="Calibri"/>
          <w:i/>
          <w:sz w:val="22"/>
          <w:szCs w:val="22"/>
          <w:lang w:val="es-ES_tradnl"/>
        </w:rPr>
      </w:pPr>
      <w:r w:rsidRPr="002121B3">
        <w:rPr>
          <w:rFonts w:ascii="Calibri" w:hAnsi="Calibri"/>
          <w:b/>
          <w:i/>
          <w:sz w:val="22"/>
          <w:szCs w:val="22"/>
          <w:lang w:val="es-ES_tradnl"/>
        </w:rPr>
        <w:t>Implementación de los estándares estatales:</w:t>
      </w:r>
      <w:r w:rsidRPr="002121B3">
        <w:rPr>
          <w:rFonts w:ascii="Calibri" w:hAnsi="Calibri"/>
          <w:i/>
          <w:sz w:val="22"/>
          <w:szCs w:val="22"/>
          <w:lang w:val="es-ES_tradnl"/>
        </w:rPr>
        <w:t xml:space="preserve"> Implementación del contenido académico y normas de logro escolar y normas del desarrollo del inglés como segundo idioma adoptadas por la Mesa directiva estatal para todos los </w:t>
      </w:r>
      <w:r w:rsidRPr="002121B3">
        <w:rPr>
          <w:rFonts w:asciiTheme="majorHAnsi" w:hAnsiTheme="majorHAnsi"/>
          <w:i/>
          <w:sz w:val="22"/>
          <w:lang w:val="es-ES_tradnl"/>
        </w:rPr>
        <w:t>alumnos</w:t>
      </w:r>
      <w:r w:rsidRPr="002121B3">
        <w:rPr>
          <w:rFonts w:ascii="Calibri" w:hAnsi="Calibri"/>
          <w:i/>
          <w:sz w:val="22"/>
          <w:szCs w:val="22"/>
          <w:lang w:val="es-ES_tradnl"/>
        </w:rPr>
        <w:t>, incluyendo los estudiantes aprendiendo inglés como segundo idioma. (Prioridad 2)</w:t>
      </w:r>
    </w:p>
    <w:p w:rsidR="00797307" w:rsidRPr="002121B3" w:rsidRDefault="00797307" w:rsidP="008957D4">
      <w:pPr>
        <w:pBdr>
          <w:top w:val="single" w:sz="4" w:space="0" w:color="auto"/>
          <w:left w:val="single" w:sz="4" w:space="5" w:color="auto"/>
          <w:bottom w:val="single" w:sz="4" w:space="1" w:color="auto"/>
          <w:right w:val="single" w:sz="4" w:space="4" w:color="auto"/>
        </w:pBdr>
        <w:spacing w:after="80"/>
        <w:rPr>
          <w:rFonts w:ascii="Calibri" w:hAnsi="Calibri"/>
          <w:b/>
          <w:i/>
          <w:sz w:val="22"/>
          <w:szCs w:val="22"/>
          <w:lang w:val="es-ES_tradnl"/>
        </w:rPr>
      </w:pPr>
      <w:r w:rsidRPr="002121B3">
        <w:rPr>
          <w:rFonts w:ascii="Calibri" w:hAnsi="Calibri"/>
          <w:b/>
          <w:i/>
          <w:sz w:val="22"/>
          <w:szCs w:val="22"/>
          <w:lang w:val="es-ES_tradnl"/>
        </w:rPr>
        <w:t>Acceso a los cursos:</w:t>
      </w:r>
      <w:r w:rsidRPr="002121B3">
        <w:rPr>
          <w:rFonts w:ascii="Calibri" w:hAnsi="Calibri"/>
          <w:i/>
          <w:sz w:val="22"/>
          <w:szCs w:val="22"/>
          <w:lang w:val="es-ES_tradnl"/>
        </w:rPr>
        <w:t xml:space="preserve"> Inscripción del </w:t>
      </w:r>
      <w:r w:rsidRPr="002121B3">
        <w:rPr>
          <w:rFonts w:asciiTheme="majorHAnsi" w:hAnsiTheme="majorHAnsi"/>
          <w:i/>
          <w:sz w:val="22"/>
          <w:lang w:val="es-ES_tradnl"/>
        </w:rPr>
        <w:t xml:space="preserve">alumno </w:t>
      </w:r>
      <w:r w:rsidRPr="002121B3">
        <w:rPr>
          <w:rFonts w:ascii="Calibri" w:hAnsi="Calibri"/>
          <w:i/>
          <w:sz w:val="22"/>
          <w:szCs w:val="22"/>
          <w:lang w:val="es-ES_tradnl"/>
        </w:rPr>
        <w:t xml:space="preserve">en una rama general de estudio que incluye todas las áreas de estudio que se describen en el Código de Educación la sección 51210 y subdivisiones (a) a (i), incluyendo Sección 51220, como aplique. (Prioridad 7) </w:t>
      </w:r>
    </w:p>
    <w:p w:rsidR="00797307" w:rsidRPr="002121B3" w:rsidDel="001C6F10" w:rsidRDefault="00797307" w:rsidP="008957D4">
      <w:pPr>
        <w:pBdr>
          <w:top w:val="single" w:sz="4" w:space="0" w:color="auto"/>
          <w:left w:val="single" w:sz="4" w:space="5" w:color="auto"/>
          <w:bottom w:val="single" w:sz="4" w:space="1" w:color="auto"/>
          <w:right w:val="single" w:sz="4" w:space="4" w:color="auto"/>
        </w:pBdr>
        <w:spacing w:after="80"/>
        <w:rPr>
          <w:rFonts w:ascii="Calibri" w:hAnsi="Calibri"/>
          <w:b/>
          <w:i/>
          <w:sz w:val="22"/>
          <w:szCs w:val="22"/>
          <w:lang w:val="es-ES_tradnl"/>
        </w:rPr>
      </w:pPr>
      <w:r w:rsidRPr="002121B3">
        <w:rPr>
          <w:rFonts w:ascii="Calibri" w:hAnsi="Calibri"/>
          <w:b/>
          <w:i/>
          <w:sz w:val="22"/>
          <w:szCs w:val="22"/>
          <w:lang w:val="es-ES_tradnl"/>
        </w:rPr>
        <w:t xml:space="preserve">Alumnos expulsados (únicamente para las oficinas de educación del condado): </w:t>
      </w:r>
      <w:r w:rsidRPr="002121B3">
        <w:rPr>
          <w:rFonts w:ascii="Calibri" w:hAnsi="Calibri"/>
          <w:i/>
          <w:sz w:val="22"/>
          <w:szCs w:val="22"/>
          <w:lang w:val="es-ES_tradnl"/>
        </w:rPr>
        <w:t xml:space="preserve">Coordinación de instrucción de los </w:t>
      </w:r>
      <w:r w:rsidRPr="002121B3">
        <w:rPr>
          <w:rFonts w:asciiTheme="majorHAnsi" w:hAnsiTheme="majorHAnsi"/>
          <w:i/>
          <w:sz w:val="22"/>
          <w:lang w:val="es-ES_tradnl"/>
        </w:rPr>
        <w:t xml:space="preserve">alumnos </w:t>
      </w:r>
      <w:r w:rsidRPr="002121B3">
        <w:rPr>
          <w:rFonts w:ascii="Calibri" w:hAnsi="Calibri"/>
          <w:i/>
          <w:sz w:val="22"/>
          <w:szCs w:val="22"/>
          <w:lang w:val="es-ES_tradnl"/>
        </w:rPr>
        <w:t>expulsados conforme al Código de Educación la sección 48926. (Prioridad 9)</w:t>
      </w:r>
    </w:p>
    <w:p w:rsidR="00797307" w:rsidRPr="002121B3" w:rsidRDefault="00797307" w:rsidP="008957D4">
      <w:pPr>
        <w:pBdr>
          <w:top w:val="single" w:sz="4" w:space="0" w:color="auto"/>
          <w:left w:val="single" w:sz="4" w:space="5" w:color="auto"/>
          <w:bottom w:val="single" w:sz="4" w:space="1" w:color="auto"/>
          <w:right w:val="single" w:sz="4" w:space="4" w:color="auto"/>
        </w:pBdr>
        <w:spacing w:after="80"/>
        <w:rPr>
          <w:rFonts w:ascii="Calibri" w:hAnsi="Calibri"/>
          <w:i/>
          <w:sz w:val="22"/>
          <w:szCs w:val="22"/>
          <w:u w:val="single"/>
          <w:lang w:val="es-ES_tradnl"/>
        </w:rPr>
      </w:pPr>
      <w:r w:rsidRPr="002121B3">
        <w:rPr>
          <w:rFonts w:ascii="Calibri" w:hAnsi="Calibri"/>
          <w:b/>
          <w:i/>
          <w:sz w:val="22"/>
          <w:szCs w:val="22"/>
          <w:lang w:val="es-ES_tradnl"/>
        </w:rPr>
        <w:t xml:space="preserve">Jóvenes de hogar temporal (únicamente para las oficinas de educación del condado): </w:t>
      </w:r>
      <w:r w:rsidRPr="002121B3">
        <w:rPr>
          <w:rFonts w:asciiTheme="majorHAnsi" w:hAnsiTheme="majorHAnsi"/>
          <w:i/>
          <w:sz w:val="22"/>
          <w:lang w:val="es-ES_tradnl"/>
        </w:rPr>
        <w:t>Coordinación de servicios, incluyendo el trabajo con la agencia del bienestar de menores del condado a fin de intercambiar información, responder a las necesidades del sistema del tribunal de menores y garantizar el intercambio de expedientes escolares y de salud. (Prioridad 10)</w:t>
      </w:r>
      <w:r w:rsidRPr="002121B3">
        <w:rPr>
          <w:rFonts w:ascii="Calibri" w:hAnsi="Calibri"/>
          <w:i/>
          <w:sz w:val="22"/>
          <w:szCs w:val="22"/>
          <w:lang w:val="es-ES_tradnl"/>
        </w:rPr>
        <w:t xml:space="preserve"> </w:t>
      </w:r>
    </w:p>
    <w:p w:rsidR="00797307" w:rsidRPr="002121B3" w:rsidRDefault="00ED7835" w:rsidP="008957D4">
      <w:pPr>
        <w:pBdr>
          <w:top w:val="single" w:sz="4" w:space="1" w:color="auto"/>
          <w:left w:val="single" w:sz="4" w:space="4" w:color="auto"/>
          <w:bottom w:val="single" w:sz="4" w:space="1" w:color="auto"/>
          <w:right w:val="single" w:sz="4" w:space="4" w:color="auto"/>
        </w:pBdr>
        <w:spacing w:after="80"/>
        <w:rPr>
          <w:rFonts w:ascii="Calibri" w:hAnsi="Calibri"/>
          <w:b/>
          <w:i/>
          <w:sz w:val="22"/>
          <w:szCs w:val="22"/>
          <w:lang w:val="es-ES_tradnl"/>
        </w:rPr>
      </w:pPr>
      <w:r w:rsidRPr="002121B3">
        <w:rPr>
          <w:rFonts w:ascii="Calibri" w:hAnsi="Calibri"/>
          <w:b/>
          <w:i/>
          <w:sz w:val="22"/>
          <w:szCs w:val="22"/>
          <w:lang w:val="es-ES_tradnl"/>
        </w:rPr>
        <w:br w:type="page"/>
      </w:r>
      <w:r w:rsidR="00797307" w:rsidRPr="002121B3">
        <w:rPr>
          <w:rFonts w:ascii="Calibri" w:hAnsi="Calibri"/>
          <w:b/>
          <w:i/>
          <w:sz w:val="22"/>
          <w:szCs w:val="22"/>
          <w:lang w:val="es-ES_tradnl"/>
        </w:rPr>
        <w:t xml:space="preserve">B. Resultados de los </w:t>
      </w:r>
      <w:r w:rsidR="00797307" w:rsidRPr="002121B3">
        <w:rPr>
          <w:rFonts w:asciiTheme="majorHAnsi" w:hAnsiTheme="majorHAnsi"/>
          <w:b/>
          <w:i/>
          <w:sz w:val="22"/>
          <w:lang w:val="es-ES_tradnl"/>
        </w:rPr>
        <w:t>alumnos</w:t>
      </w:r>
      <w:r w:rsidR="00797307" w:rsidRPr="002121B3">
        <w:rPr>
          <w:rFonts w:ascii="Calibri" w:hAnsi="Calibri"/>
          <w:b/>
          <w:i/>
          <w:sz w:val="22"/>
          <w:szCs w:val="22"/>
          <w:lang w:val="es-ES_tradnl"/>
        </w:rPr>
        <w:t xml:space="preserve">: </w:t>
      </w:r>
    </w:p>
    <w:p w:rsidR="00797307" w:rsidRPr="002121B3" w:rsidRDefault="00797307" w:rsidP="008957D4">
      <w:pPr>
        <w:pBdr>
          <w:top w:val="single" w:sz="4" w:space="1" w:color="auto"/>
          <w:left w:val="single" w:sz="4" w:space="4" w:color="auto"/>
          <w:bottom w:val="single" w:sz="4" w:space="1" w:color="auto"/>
          <w:right w:val="single" w:sz="4" w:space="4" w:color="auto"/>
        </w:pBdr>
        <w:spacing w:after="80"/>
        <w:rPr>
          <w:rFonts w:asciiTheme="majorHAnsi" w:hAnsiTheme="majorHAnsi"/>
          <w:i/>
          <w:sz w:val="22"/>
          <w:lang w:val="es-ES_tradnl"/>
        </w:rPr>
      </w:pPr>
      <w:r w:rsidRPr="002121B3">
        <w:rPr>
          <w:rFonts w:ascii="Calibri" w:hAnsi="Calibri"/>
          <w:b/>
          <w:i/>
          <w:sz w:val="22"/>
          <w:szCs w:val="22"/>
          <w:lang w:val="es-ES_tradnl"/>
        </w:rPr>
        <w:t>Logro del alumno:</w:t>
      </w:r>
      <w:r w:rsidRPr="002121B3">
        <w:rPr>
          <w:i/>
          <w:lang w:val="es-ES_tradnl"/>
        </w:rPr>
        <w:t xml:space="preserve"> </w:t>
      </w:r>
      <w:r w:rsidRPr="002121B3">
        <w:rPr>
          <w:rFonts w:asciiTheme="majorHAnsi" w:hAnsiTheme="majorHAnsi"/>
          <w:i/>
          <w:sz w:val="22"/>
          <w:lang w:val="es-ES_tradnl"/>
        </w:rPr>
        <w:t xml:space="preserve">Desempeño en las pruebas estandarizadas, calificación en el índice de rendimiento académico, cantidad de alumnos preparados para una carrera universitaria y profesional, cantidad de estudiantes aprendiendo inglés como segundo idioma </w:t>
      </w:r>
      <w:r w:rsidR="00BB681E" w:rsidRPr="002121B3">
        <w:rPr>
          <w:rFonts w:asciiTheme="majorHAnsi" w:hAnsiTheme="majorHAnsi"/>
          <w:i/>
          <w:sz w:val="22"/>
          <w:lang w:val="es-ES_tradnl"/>
        </w:rPr>
        <w:t>que alcanzan el</w:t>
      </w:r>
      <w:r w:rsidRPr="002121B3">
        <w:rPr>
          <w:rFonts w:asciiTheme="majorHAnsi" w:hAnsiTheme="majorHAnsi"/>
          <w:i/>
          <w:sz w:val="22"/>
          <w:lang w:val="es-ES_tradnl"/>
        </w:rPr>
        <w:t xml:space="preserve"> nivel proficiente en inglés, índice de reclasificación de estudiantes aprendiendo inglés como segundo idioma, cantidad de alumnos que han aprobado exámenes para cursos avanzados con una calificación de 3 ó más, cantidad de alumnos preparados para la universidad conforme al Programa de Evaluación Temprana. (Prioridad 4)</w:t>
      </w:r>
    </w:p>
    <w:p w:rsidR="00797307" w:rsidRPr="002121B3" w:rsidRDefault="00797307" w:rsidP="008957D4">
      <w:pPr>
        <w:pBdr>
          <w:top w:val="single" w:sz="4" w:space="1" w:color="auto"/>
          <w:left w:val="single" w:sz="4" w:space="4" w:color="auto"/>
          <w:bottom w:val="single" w:sz="4" w:space="1" w:color="auto"/>
          <w:right w:val="single" w:sz="4" w:space="4" w:color="auto"/>
        </w:pBdr>
        <w:spacing w:after="80"/>
        <w:rPr>
          <w:rFonts w:ascii="Calibri" w:hAnsi="Calibri"/>
          <w:i/>
          <w:sz w:val="22"/>
          <w:szCs w:val="22"/>
          <w:lang w:val="es-ES_tradnl"/>
        </w:rPr>
      </w:pPr>
      <w:r w:rsidRPr="002121B3">
        <w:rPr>
          <w:rFonts w:ascii="Calibri" w:hAnsi="Calibri"/>
          <w:b/>
          <w:i/>
          <w:sz w:val="22"/>
          <w:szCs w:val="22"/>
          <w:lang w:val="es-ES_tradnl"/>
        </w:rPr>
        <w:t>Otros resultados de los alumnos:</w:t>
      </w:r>
      <w:r w:rsidRPr="002121B3">
        <w:rPr>
          <w:rFonts w:ascii="Calibri" w:hAnsi="Calibri"/>
          <w:i/>
          <w:sz w:val="22"/>
          <w:szCs w:val="22"/>
          <w:lang w:val="es-ES_tradnl"/>
        </w:rPr>
        <w:t xml:space="preserve"> Desempeño de los alumnos en las áreas de estudio descritas en el Código de Educación sección 51210 y subdivisión (a) a (i), inclusive del Código de Educación sección 51220, como aplique. (Prioridad 8)</w:t>
      </w:r>
      <w:r w:rsidR="00F10B08" w:rsidRPr="002121B3">
        <w:rPr>
          <w:rFonts w:ascii="Calibri" w:hAnsi="Calibri"/>
          <w:i/>
          <w:sz w:val="22"/>
          <w:szCs w:val="22"/>
          <w:lang w:val="es-ES_tradnl"/>
        </w:rPr>
        <w:t xml:space="preserve"> </w:t>
      </w:r>
      <w:r w:rsidRPr="002121B3">
        <w:rPr>
          <w:rFonts w:ascii="Calibri" w:hAnsi="Calibri"/>
          <w:i/>
          <w:sz w:val="22"/>
          <w:szCs w:val="22"/>
          <w:lang w:val="es-ES_tradnl"/>
        </w:rPr>
        <w:t xml:space="preserve"> </w:t>
      </w:r>
    </w:p>
    <w:p w:rsidR="00797307" w:rsidRPr="002121B3" w:rsidRDefault="00797307" w:rsidP="008957D4">
      <w:pPr>
        <w:pBdr>
          <w:top w:val="single" w:sz="4" w:space="1" w:color="auto"/>
          <w:left w:val="single" w:sz="4" w:space="4" w:color="auto"/>
          <w:bottom w:val="single" w:sz="4" w:space="1" w:color="auto"/>
          <w:right w:val="single" w:sz="4" w:space="4" w:color="auto"/>
        </w:pBdr>
        <w:spacing w:after="80"/>
        <w:rPr>
          <w:rFonts w:ascii="Calibri" w:hAnsi="Calibri"/>
          <w:b/>
          <w:i/>
          <w:sz w:val="22"/>
          <w:szCs w:val="22"/>
          <w:lang w:val="es-ES_tradnl"/>
        </w:rPr>
      </w:pPr>
      <w:r w:rsidRPr="002121B3">
        <w:rPr>
          <w:rFonts w:ascii="Calibri" w:hAnsi="Calibri"/>
          <w:b/>
          <w:i/>
          <w:sz w:val="22"/>
          <w:szCs w:val="22"/>
          <w:lang w:val="es-ES_tradnl"/>
        </w:rPr>
        <w:t xml:space="preserve">C. Compromiso con la escuela: </w:t>
      </w:r>
    </w:p>
    <w:p w:rsidR="00797307" w:rsidRPr="002121B3" w:rsidRDefault="00797307" w:rsidP="008957D4">
      <w:pPr>
        <w:pBdr>
          <w:top w:val="single" w:sz="4" w:space="1" w:color="auto"/>
          <w:left w:val="single" w:sz="4" w:space="4" w:color="auto"/>
          <w:bottom w:val="single" w:sz="4" w:space="1" w:color="auto"/>
          <w:right w:val="single" w:sz="4" w:space="4" w:color="auto"/>
        </w:pBdr>
        <w:spacing w:after="80"/>
        <w:rPr>
          <w:rFonts w:ascii="Calibri" w:hAnsi="Calibri"/>
          <w:i/>
          <w:sz w:val="22"/>
          <w:szCs w:val="22"/>
          <w:lang w:val="es-ES_tradnl"/>
        </w:rPr>
      </w:pPr>
      <w:r w:rsidRPr="002121B3">
        <w:rPr>
          <w:rFonts w:ascii="Calibri" w:hAnsi="Calibri"/>
          <w:b/>
          <w:i/>
          <w:sz w:val="22"/>
          <w:szCs w:val="22"/>
          <w:lang w:val="es-ES_tradnl"/>
        </w:rPr>
        <w:t>Participación activa de los padres:</w:t>
      </w:r>
      <w:r w:rsidRPr="002121B3">
        <w:rPr>
          <w:rFonts w:ascii="Calibri" w:hAnsi="Calibri"/>
          <w:i/>
          <w:sz w:val="22"/>
          <w:szCs w:val="22"/>
          <w:lang w:val="es-ES_tradnl"/>
        </w:rPr>
        <w:t xml:space="preserve"> Esfuerzos para solicitar comentarios de los padres en la toma de decisiones en el distrito y cada plantel escolar, promoción para la participación activa de los padres en programas para los </w:t>
      </w:r>
      <w:r w:rsidRPr="002121B3">
        <w:rPr>
          <w:rFonts w:asciiTheme="majorHAnsi" w:hAnsiTheme="majorHAnsi"/>
          <w:i/>
          <w:sz w:val="22"/>
          <w:lang w:val="es-ES_tradnl"/>
        </w:rPr>
        <w:t xml:space="preserve">alumnos </w:t>
      </w:r>
      <w:r w:rsidRPr="002121B3">
        <w:rPr>
          <w:rFonts w:ascii="Calibri" w:hAnsi="Calibri"/>
          <w:i/>
          <w:sz w:val="22"/>
          <w:szCs w:val="22"/>
          <w:lang w:val="es-ES_tradnl"/>
        </w:rPr>
        <w:t xml:space="preserve">no duplicados y </w:t>
      </w:r>
      <w:r w:rsidR="00BB681E" w:rsidRPr="002121B3">
        <w:rPr>
          <w:rFonts w:ascii="Calibri" w:hAnsi="Calibri"/>
          <w:i/>
          <w:sz w:val="22"/>
          <w:szCs w:val="22"/>
          <w:lang w:val="es-ES_tradnl"/>
        </w:rPr>
        <w:t>subgrupos de</w:t>
      </w:r>
      <w:r w:rsidRPr="002121B3">
        <w:rPr>
          <w:rFonts w:ascii="Calibri" w:hAnsi="Calibri"/>
          <w:i/>
          <w:sz w:val="22"/>
          <w:szCs w:val="22"/>
          <w:lang w:val="es-ES_tradnl"/>
        </w:rPr>
        <w:t xml:space="preserve"> necesidades especiales. (Prioridad 3)</w:t>
      </w:r>
    </w:p>
    <w:p w:rsidR="00797307" w:rsidRPr="002121B3" w:rsidRDefault="00797307" w:rsidP="008957D4">
      <w:pPr>
        <w:pBdr>
          <w:top w:val="single" w:sz="4" w:space="1" w:color="auto"/>
          <w:left w:val="single" w:sz="4" w:space="4" w:color="auto"/>
          <w:bottom w:val="single" w:sz="4" w:space="1" w:color="auto"/>
          <w:right w:val="single" w:sz="4" w:space="4" w:color="auto"/>
        </w:pBdr>
        <w:spacing w:after="80"/>
        <w:rPr>
          <w:rFonts w:ascii="Calibri" w:hAnsi="Calibri"/>
          <w:i/>
          <w:sz w:val="22"/>
          <w:szCs w:val="22"/>
          <w:lang w:val="es-ES_tradnl"/>
        </w:rPr>
      </w:pPr>
      <w:r w:rsidRPr="002121B3">
        <w:rPr>
          <w:rFonts w:ascii="Calibri" w:hAnsi="Calibri"/>
          <w:b/>
          <w:i/>
          <w:sz w:val="22"/>
          <w:szCs w:val="22"/>
          <w:lang w:val="es-ES_tradnl"/>
        </w:rPr>
        <w:t>Compromiso de los alumnos:</w:t>
      </w:r>
      <w:r w:rsidRPr="002121B3">
        <w:rPr>
          <w:rFonts w:ascii="Calibri" w:hAnsi="Calibri"/>
          <w:i/>
          <w:sz w:val="22"/>
          <w:szCs w:val="22"/>
          <w:lang w:val="es-ES_tradnl"/>
        </w:rPr>
        <w:t xml:space="preserve"> Índice de asistencia, índice de ausentismo crónico, índice de abandono escolar de la escuela intermedia, índice de abandono escolar de la preparatoria, índice de graduación de la preparatoria. (Prioridad 5)</w:t>
      </w:r>
    </w:p>
    <w:p w:rsidR="00797307" w:rsidRPr="002121B3" w:rsidRDefault="00797307" w:rsidP="008957D4">
      <w:pPr>
        <w:pBdr>
          <w:top w:val="single" w:sz="4" w:space="1" w:color="auto"/>
          <w:left w:val="single" w:sz="4" w:space="4" w:color="auto"/>
          <w:bottom w:val="single" w:sz="4" w:space="1" w:color="auto"/>
          <w:right w:val="single" w:sz="4" w:space="4" w:color="auto"/>
        </w:pBdr>
        <w:spacing w:after="80"/>
        <w:rPr>
          <w:rFonts w:ascii="Calibri" w:hAnsi="Calibri"/>
          <w:i/>
          <w:sz w:val="22"/>
          <w:szCs w:val="22"/>
          <w:lang w:val="es-ES_tradnl"/>
        </w:rPr>
      </w:pPr>
      <w:r w:rsidRPr="002121B3">
        <w:rPr>
          <w:rFonts w:ascii="Calibri" w:hAnsi="Calibri"/>
          <w:b/>
          <w:i/>
          <w:sz w:val="22"/>
          <w:szCs w:val="22"/>
          <w:lang w:val="es-ES_tradnl"/>
        </w:rPr>
        <w:t>Ambiente escolar:</w:t>
      </w:r>
      <w:r w:rsidRPr="002121B3">
        <w:rPr>
          <w:rFonts w:ascii="Calibri" w:hAnsi="Calibri"/>
          <w:i/>
          <w:sz w:val="22"/>
          <w:szCs w:val="22"/>
          <w:lang w:val="es-ES_tradnl"/>
        </w:rPr>
        <w:t xml:space="preserve"> Índice de suspensión de </w:t>
      </w:r>
      <w:r w:rsidRPr="002121B3">
        <w:rPr>
          <w:rFonts w:asciiTheme="majorHAnsi" w:hAnsiTheme="majorHAnsi"/>
          <w:i/>
          <w:sz w:val="22"/>
          <w:lang w:val="es-ES_tradnl"/>
        </w:rPr>
        <w:t>alumnos</w:t>
      </w:r>
      <w:r w:rsidRPr="002121B3">
        <w:rPr>
          <w:rFonts w:ascii="Calibri" w:hAnsi="Calibri"/>
          <w:i/>
          <w:sz w:val="22"/>
          <w:szCs w:val="22"/>
          <w:lang w:val="es-ES_tradnl"/>
        </w:rPr>
        <w:t xml:space="preserve">, índice de expulsión de </w:t>
      </w:r>
      <w:r w:rsidRPr="002121B3">
        <w:rPr>
          <w:rFonts w:asciiTheme="majorHAnsi" w:hAnsiTheme="majorHAnsi"/>
          <w:i/>
          <w:sz w:val="22"/>
          <w:lang w:val="es-ES_tradnl"/>
        </w:rPr>
        <w:t>alumnos</w:t>
      </w:r>
      <w:r w:rsidRPr="002121B3">
        <w:rPr>
          <w:rFonts w:ascii="Calibri" w:hAnsi="Calibri"/>
          <w:i/>
          <w:sz w:val="22"/>
          <w:szCs w:val="22"/>
          <w:lang w:val="es-ES_tradnl"/>
        </w:rPr>
        <w:t xml:space="preserve">, y otras medidas locales incluyendo encuestas de los </w:t>
      </w:r>
      <w:r w:rsidRPr="002121B3">
        <w:rPr>
          <w:rFonts w:asciiTheme="majorHAnsi" w:hAnsiTheme="majorHAnsi"/>
          <w:i/>
          <w:sz w:val="22"/>
          <w:lang w:val="es-ES_tradnl"/>
        </w:rPr>
        <w:t>alumnos</w:t>
      </w:r>
      <w:r w:rsidRPr="002121B3">
        <w:rPr>
          <w:rFonts w:ascii="Calibri" w:hAnsi="Calibri"/>
          <w:i/>
          <w:sz w:val="22"/>
          <w:szCs w:val="22"/>
          <w:lang w:val="es-ES_tradnl"/>
        </w:rPr>
        <w:t>, padres y maestros acerca de la seguridad y vínculo con la escuela. (Prioridad 6)</w:t>
      </w:r>
    </w:p>
    <w:p w:rsidR="00A6411F" w:rsidRPr="002121B3" w:rsidRDefault="00A6411F" w:rsidP="00ED7835">
      <w:pPr>
        <w:tabs>
          <w:tab w:val="left" w:pos="3301"/>
        </w:tabs>
        <w:spacing w:line="276" w:lineRule="auto"/>
        <w:rPr>
          <w:rFonts w:ascii="Calibri" w:hAnsi="Calibri"/>
          <w:b/>
          <w:sz w:val="22"/>
          <w:szCs w:val="22"/>
          <w:u w:val="single"/>
          <w:lang w:val="es-ES_tradnl"/>
        </w:rPr>
      </w:pPr>
    </w:p>
    <w:p w:rsidR="00797307" w:rsidRPr="002121B3" w:rsidRDefault="00797307" w:rsidP="008957D4">
      <w:pPr>
        <w:tabs>
          <w:tab w:val="left" w:pos="3301"/>
        </w:tabs>
        <w:spacing w:after="80" w:line="276" w:lineRule="auto"/>
        <w:rPr>
          <w:rFonts w:ascii="Calibri" w:hAnsi="Calibri"/>
          <w:b/>
          <w:sz w:val="22"/>
          <w:szCs w:val="22"/>
          <w:u w:val="single"/>
          <w:lang w:val="es-ES_tradnl"/>
        </w:rPr>
      </w:pPr>
      <w:r w:rsidRPr="002121B3">
        <w:rPr>
          <w:rFonts w:ascii="Calibri" w:hAnsi="Calibri"/>
          <w:b/>
          <w:sz w:val="22"/>
          <w:szCs w:val="22"/>
          <w:u w:val="single"/>
          <w:lang w:val="es-ES_tradnl"/>
        </w:rPr>
        <w:t>Sección 1:</w:t>
      </w:r>
      <w:r w:rsidR="00F10B08" w:rsidRPr="002121B3">
        <w:rPr>
          <w:rFonts w:ascii="Calibri" w:hAnsi="Calibri"/>
          <w:b/>
          <w:sz w:val="22"/>
          <w:szCs w:val="22"/>
          <w:u w:val="single"/>
          <w:lang w:val="es-ES_tradnl"/>
        </w:rPr>
        <w:t xml:space="preserve"> </w:t>
      </w:r>
      <w:r w:rsidRPr="002121B3">
        <w:rPr>
          <w:rFonts w:ascii="Calibri" w:hAnsi="Calibri"/>
          <w:b/>
          <w:sz w:val="22"/>
          <w:szCs w:val="22"/>
          <w:u w:val="single"/>
          <w:lang w:val="es-ES_tradnl"/>
        </w:rPr>
        <w:t>Participación activa de los colaboradores</w:t>
      </w:r>
    </w:p>
    <w:p w:rsidR="00797307" w:rsidRPr="002121B3" w:rsidRDefault="00797307" w:rsidP="008957D4">
      <w:pPr>
        <w:tabs>
          <w:tab w:val="left" w:pos="3301"/>
        </w:tabs>
        <w:spacing w:after="80"/>
        <w:rPr>
          <w:rFonts w:ascii="Calibri" w:hAnsi="Calibri"/>
          <w:i/>
          <w:sz w:val="22"/>
          <w:szCs w:val="22"/>
          <w:lang w:val="es-ES_tradnl"/>
        </w:rPr>
      </w:pPr>
      <w:r w:rsidRPr="002121B3">
        <w:rPr>
          <w:rFonts w:ascii="Calibri" w:hAnsi="Calibri"/>
          <w:i/>
          <w:sz w:val="22"/>
          <w:szCs w:val="22"/>
          <w:lang w:val="es-ES_tradnl"/>
        </w:rPr>
        <w:t>Una participación activa significativa de los padres, alumnos y otros colaboradores, incluyendo aquellos que representan los subgrupos identificados en el Código de Educación sección 52052, es esencial para el proceso del LCAP y del presupuesto de la LEA. En el Código de Educación secciones 52060(g), 52062 y 52063, se especifican los requerimientos mínimos para distritos escolares; Código de Educación secciones 52066(g), 52068 y</w:t>
      </w:r>
      <w:r w:rsidR="00F10B08" w:rsidRPr="002121B3">
        <w:rPr>
          <w:rFonts w:ascii="Calibri" w:hAnsi="Calibri"/>
          <w:i/>
          <w:sz w:val="22"/>
          <w:szCs w:val="22"/>
          <w:lang w:val="es-ES_tradnl"/>
        </w:rPr>
        <w:t xml:space="preserve"> </w:t>
      </w:r>
      <w:r w:rsidRPr="002121B3">
        <w:rPr>
          <w:rFonts w:ascii="Calibri" w:hAnsi="Calibri"/>
          <w:i/>
          <w:sz w:val="22"/>
          <w:szCs w:val="22"/>
          <w:lang w:val="es-ES_tradnl"/>
        </w:rPr>
        <w:t xml:space="preserve">52069 se especifican los requerimientos mínimos para las oficinas de educación del condado, y Código de Educación sección 47606.5 especifica los requerimientos mínimos para escuelas chárter. Adicionalmente, el Código de Educación sección 48985 especifica los requerimientos para la traducción de documentos. </w:t>
      </w:r>
    </w:p>
    <w:p w:rsidR="00797307" w:rsidRPr="002121B3" w:rsidRDefault="00797307" w:rsidP="008957D4">
      <w:pPr>
        <w:tabs>
          <w:tab w:val="left" w:pos="3301"/>
        </w:tabs>
        <w:spacing w:after="80"/>
        <w:rPr>
          <w:rFonts w:asciiTheme="majorHAnsi" w:hAnsiTheme="majorHAnsi"/>
          <w:sz w:val="22"/>
          <w:lang w:val="es-ES_tradnl"/>
        </w:rPr>
      </w:pPr>
      <w:r w:rsidRPr="002121B3">
        <w:rPr>
          <w:rFonts w:asciiTheme="majorHAnsi" w:hAnsiTheme="majorHAnsi"/>
          <w:b/>
          <w:sz w:val="22"/>
          <w:lang w:val="es-ES_tradnl"/>
        </w:rPr>
        <w:t>Instrucciones</w:t>
      </w:r>
      <w:r w:rsidRPr="002121B3">
        <w:rPr>
          <w:b/>
          <w:lang w:val="es-ES_tradnl"/>
        </w:rPr>
        <w:t xml:space="preserve">: </w:t>
      </w:r>
      <w:r w:rsidRPr="002121B3">
        <w:rPr>
          <w:rFonts w:asciiTheme="majorHAnsi" w:hAnsiTheme="majorHAnsi"/>
          <w:sz w:val="22"/>
          <w:lang w:val="es-ES_tradnl"/>
        </w:rPr>
        <w:t xml:space="preserve">Describa el proceso utilizado para consultar con los padres, alumnos, personal escolar, grupos de negociaciones locales como se aplican, y miembros de la comunidad, y cómo esta consulta contribuyó a la creación del LCAP y de la actualización anual. Nota de que las metas, medidas, servicios, y gastos de las LEAs relacionados con las prioridades estatales de participación activa de padres son detallados por separado en la Sección 2. En las cajas de la actualización anual, describa el proceso de la participación activa de los colaboradores para el </w:t>
      </w:r>
      <w:r w:rsidR="00BB681E" w:rsidRPr="002121B3">
        <w:rPr>
          <w:rFonts w:asciiTheme="majorHAnsi" w:hAnsiTheme="majorHAnsi"/>
          <w:sz w:val="22"/>
          <w:lang w:val="es-ES_tradnl"/>
        </w:rPr>
        <w:t>revisión</w:t>
      </w:r>
      <w:r w:rsidRPr="002121B3">
        <w:rPr>
          <w:rFonts w:asciiTheme="majorHAnsi" w:hAnsiTheme="majorHAnsi"/>
          <w:sz w:val="22"/>
          <w:lang w:val="es-ES_tradnl"/>
        </w:rPr>
        <w:t>, y describa su impacto en el desarrollo de la actualización anual a las metas, medidas, servicios, y gastos del LCAP.</w:t>
      </w:r>
    </w:p>
    <w:p w:rsidR="00797307" w:rsidRPr="002121B3" w:rsidRDefault="00A6411F" w:rsidP="008957D4">
      <w:pPr>
        <w:tabs>
          <w:tab w:val="left" w:pos="3301"/>
        </w:tabs>
        <w:spacing w:after="80" w:line="276" w:lineRule="auto"/>
        <w:rPr>
          <w:rFonts w:ascii="Calibri" w:hAnsi="Calibri"/>
          <w:b/>
          <w:sz w:val="22"/>
          <w:szCs w:val="22"/>
          <w:lang w:val="es-ES_tradnl"/>
        </w:rPr>
      </w:pPr>
      <w:r w:rsidRPr="002121B3">
        <w:rPr>
          <w:rFonts w:ascii="Calibri" w:hAnsi="Calibri"/>
          <w:b/>
          <w:sz w:val="22"/>
          <w:szCs w:val="22"/>
          <w:lang w:val="es-ES_tradnl"/>
        </w:rPr>
        <w:br w:type="page"/>
      </w:r>
      <w:r w:rsidR="00797307" w:rsidRPr="002121B3">
        <w:rPr>
          <w:rFonts w:ascii="Calibri" w:hAnsi="Calibri"/>
          <w:b/>
          <w:sz w:val="22"/>
          <w:szCs w:val="22"/>
          <w:lang w:val="es-ES_tradnl"/>
        </w:rPr>
        <w:t>Preguntas orientadoras:</w:t>
      </w:r>
    </w:p>
    <w:p w:rsidR="00797307" w:rsidRPr="002121B3" w:rsidRDefault="00797307" w:rsidP="00797307">
      <w:pPr>
        <w:pStyle w:val="ListParagraph"/>
        <w:numPr>
          <w:ilvl w:val="0"/>
          <w:numId w:val="6"/>
        </w:numPr>
        <w:tabs>
          <w:tab w:val="left" w:pos="3301"/>
        </w:tabs>
        <w:contextualSpacing/>
        <w:rPr>
          <w:rFonts w:asciiTheme="majorHAnsi" w:hAnsiTheme="majorHAnsi"/>
          <w:sz w:val="22"/>
          <w:lang w:val="es-ES_tradnl"/>
        </w:rPr>
      </w:pPr>
      <w:r w:rsidRPr="002121B3">
        <w:rPr>
          <w:rFonts w:asciiTheme="majorHAnsi" w:hAnsiTheme="majorHAnsi"/>
          <w:sz w:val="22"/>
          <w:lang w:val="es-ES_tradnl"/>
        </w:rPr>
        <w:t>¿Cómo han participado activamente y se han involucrado los colaboradores pertinentes, (e.g., los padres y alumnos, incluyendo los padres de alumnos no duplicados y los alumnos no duplicados identificados en el Código de Educación sección 42238.01; miembros de la comunidad; grupos de negociaciones locales; personal de la LEA; agencias del bienestar de menores</w:t>
      </w:r>
      <w:r w:rsidRPr="002121B3" w:rsidDel="00734C20">
        <w:rPr>
          <w:rFonts w:asciiTheme="majorHAnsi" w:hAnsiTheme="majorHAnsi"/>
          <w:sz w:val="22"/>
          <w:lang w:val="es-ES_tradnl"/>
        </w:rPr>
        <w:t xml:space="preserve"> </w:t>
      </w:r>
      <w:r w:rsidRPr="002121B3">
        <w:rPr>
          <w:rFonts w:asciiTheme="majorHAnsi" w:hAnsiTheme="majorHAnsi"/>
          <w:sz w:val="22"/>
          <w:lang w:val="es-ES_tradnl"/>
        </w:rPr>
        <w:t>del condado; programa de servicios para jóvenes de hogar temporal de las oficinas de educación del condado, defensores especiales nombrados por el tribunal, y otros colaboradores de hogar temporal; organizaciones comunitarias que representan estudiantes aprendiendo inglés como segundo idioma; y otros que sean pertinentes) en la creación, repaso y apoyo en la implementación del LCAP?</w:t>
      </w:r>
    </w:p>
    <w:p w:rsidR="00797307" w:rsidRPr="002121B3" w:rsidRDefault="00797307" w:rsidP="00797307">
      <w:pPr>
        <w:pStyle w:val="ListParagraph"/>
        <w:numPr>
          <w:ilvl w:val="0"/>
          <w:numId w:val="6"/>
        </w:numPr>
        <w:tabs>
          <w:tab w:val="left" w:pos="3301"/>
        </w:tabs>
        <w:contextualSpacing/>
        <w:rPr>
          <w:rFonts w:asciiTheme="majorHAnsi" w:hAnsiTheme="majorHAnsi"/>
          <w:sz w:val="22"/>
          <w:lang w:val="es-ES_tradnl"/>
        </w:rPr>
      </w:pPr>
      <w:r w:rsidRPr="002121B3">
        <w:rPr>
          <w:rFonts w:asciiTheme="majorHAnsi" w:hAnsiTheme="majorHAnsi"/>
          <w:sz w:val="22"/>
          <w:lang w:val="es-ES_tradnl"/>
        </w:rPr>
        <w:t>¿</w:t>
      </w:r>
      <w:r w:rsidR="00BB681E" w:rsidRPr="002121B3">
        <w:rPr>
          <w:rFonts w:asciiTheme="majorHAnsi" w:hAnsiTheme="majorHAnsi"/>
          <w:sz w:val="22"/>
          <w:lang w:val="es-ES_tradnl"/>
        </w:rPr>
        <w:t>Cómo s</w:t>
      </w:r>
      <w:r w:rsidRPr="002121B3">
        <w:rPr>
          <w:rFonts w:asciiTheme="majorHAnsi" w:hAnsiTheme="majorHAnsi"/>
          <w:sz w:val="22"/>
          <w:lang w:val="es-ES_tradnl"/>
        </w:rPr>
        <w:t>e han incluido los colaboradores con tiempo adecuado en el proceso de la LEA para permitir la participación activa en la creación del LCAP?</w:t>
      </w:r>
    </w:p>
    <w:p w:rsidR="00797307" w:rsidRPr="002121B3" w:rsidRDefault="00797307" w:rsidP="00797307">
      <w:pPr>
        <w:pStyle w:val="ListParagraph"/>
        <w:numPr>
          <w:ilvl w:val="0"/>
          <w:numId w:val="6"/>
        </w:numPr>
        <w:tabs>
          <w:tab w:val="left" w:pos="3301"/>
        </w:tabs>
        <w:contextualSpacing/>
        <w:rPr>
          <w:rFonts w:asciiTheme="majorHAnsi" w:hAnsiTheme="majorHAnsi"/>
          <w:sz w:val="22"/>
          <w:lang w:val="es-ES_tradnl"/>
        </w:rPr>
      </w:pPr>
      <w:r w:rsidRPr="002121B3">
        <w:rPr>
          <w:rFonts w:asciiTheme="majorHAnsi" w:hAnsiTheme="majorHAnsi"/>
          <w:sz w:val="22"/>
          <w:lang w:val="es-ES_tradnl"/>
        </w:rPr>
        <w:t>¿</w:t>
      </w:r>
      <w:r w:rsidR="00BB681E" w:rsidRPr="002121B3">
        <w:rPr>
          <w:rFonts w:asciiTheme="majorHAnsi" w:hAnsiTheme="majorHAnsi"/>
          <w:sz w:val="22"/>
          <w:lang w:val="es-ES_tradnl"/>
        </w:rPr>
        <w:t>Qué información s</w:t>
      </w:r>
      <w:r w:rsidRPr="002121B3">
        <w:rPr>
          <w:rFonts w:asciiTheme="majorHAnsi" w:hAnsiTheme="majorHAnsi"/>
          <w:sz w:val="22"/>
          <w:lang w:val="es-ES_tradnl"/>
        </w:rPr>
        <w:t>e les proporcionó a los colaboradores (e.g., datos/métricas cuantitativas y cualitativas) relacionada a las prioridades estatales que la LEA usó para que pudieran dar recomendaciones en el proceso de la creación de metas en el LCAP? ¿Cómo fue la información puesta a disposición?</w:t>
      </w:r>
    </w:p>
    <w:p w:rsidR="00797307" w:rsidRPr="002121B3" w:rsidRDefault="00797307" w:rsidP="00797307">
      <w:pPr>
        <w:numPr>
          <w:ilvl w:val="0"/>
          <w:numId w:val="6"/>
        </w:numPr>
        <w:contextualSpacing/>
        <w:rPr>
          <w:rFonts w:asciiTheme="majorHAnsi" w:hAnsiTheme="majorHAnsi"/>
          <w:sz w:val="22"/>
          <w:szCs w:val="22"/>
          <w:lang w:val="es-ES_tradnl"/>
        </w:rPr>
      </w:pPr>
      <w:r w:rsidRPr="002121B3">
        <w:rPr>
          <w:rFonts w:asciiTheme="majorHAnsi" w:hAnsiTheme="majorHAnsi"/>
          <w:sz w:val="22"/>
          <w:lang w:val="es-ES_tradnl"/>
        </w:rPr>
        <w:t>¿Qué cambios, si los hubo, se le hicieron al LCAP antes de su adopción, como resultado de los comentarios por escrito u otras sugerencias recibidas por la LEA a través de cualquiera de los proceso</w:t>
      </w:r>
      <w:r w:rsidR="00BB681E" w:rsidRPr="002121B3">
        <w:rPr>
          <w:rFonts w:asciiTheme="majorHAnsi" w:hAnsiTheme="majorHAnsi"/>
          <w:sz w:val="22"/>
          <w:lang w:val="es-ES_tradnl"/>
        </w:rPr>
        <w:t>s de participación activa de la LEA</w:t>
      </w:r>
      <w:r w:rsidRPr="002121B3">
        <w:rPr>
          <w:rFonts w:asciiTheme="majorHAnsi" w:hAnsiTheme="majorHAnsi"/>
          <w:sz w:val="22"/>
          <w:lang w:val="es-ES_tradnl"/>
        </w:rPr>
        <w:t xml:space="preserve">? </w:t>
      </w:r>
    </w:p>
    <w:p w:rsidR="00797307" w:rsidRPr="002121B3" w:rsidRDefault="00797307" w:rsidP="00797307">
      <w:pPr>
        <w:pStyle w:val="ListParagraph"/>
        <w:numPr>
          <w:ilvl w:val="0"/>
          <w:numId w:val="6"/>
        </w:numPr>
        <w:tabs>
          <w:tab w:val="left" w:pos="3301"/>
        </w:tabs>
        <w:contextualSpacing/>
        <w:rPr>
          <w:rFonts w:asciiTheme="majorHAnsi" w:hAnsiTheme="majorHAnsi"/>
          <w:sz w:val="22"/>
          <w:lang w:val="es-ES_tradnl"/>
        </w:rPr>
      </w:pPr>
      <w:r w:rsidRPr="002121B3">
        <w:rPr>
          <w:rFonts w:asciiTheme="majorHAnsi" w:hAnsiTheme="majorHAnsi"/>
          <w:sz w:val="22"/>
          <w:lang w:val="es-ES_tradnl"/>
        </w:rPr>
        <w:t>¿Cuáles medidas específicas se tomaron para cumplir con los requisitos de ley en cuanto a la participación activa de los colaboradores conforme al Código de Educación secciones 52062, 52068, y 47606.5, incluyendo la participación activa con los representantes de los padres y tutores de los alumnos identificados en el Código de Educación sección 42238.01?</w:t>
      </w:r>
    </w:p>
    <w:p w:rsidR="00797307" w:rsidRPr="002121B3" w:rsidRDefault="00797307" w:rsidP="00797307">
      <w:pPr>
        <w:pStyle w:val="ListParagraph"/>
        <w:numPr>
          <w:ilvl w:val="0"/>
          <w:numId w:val="6"/>
        </w:numPr>
        <w:tabs>
          <w:tab w:val="left" w:pos="3301"/>
        </w:tabs>
        <w:contextualSpacing/>
        <w:rPr>
          <w:rFonts w:asciiTheme="majorHAnsi" w:hAnsiTheme="majorHAnsi"/>
          <w:sz w:val="22"/>
          <w:lang w:val="es-ES_tradnl"/>
        </w:rPr>
      </w:pPr>
      <w:r w:rsidRPr="002121B3">
        <w:rPr>
          <w:rFonts w:asciiTheme="majorHAnsi" w:hAnsiTheme="majorHAnsi"/>
          <w:sz w:val="22"/>
          <w:lang w:val="es-ES_tradnl"/>
        </w:rPr>
        <w:t>¿Cuáles medidas específicas se tomaron para consultar con alumnos para cumplir los requisitos 5 CCR 15495(a)?</w:t>
      </w:r>
    </w:p>
    <w:p w:rsidR="00797307" w:rsidRPr="002121B3" w:rsidRDefault="00797307" w:rsidP="00797307">
      <w:pPr>
        <w:pStyle w:val="ListParagraph"/>
        <w:numPr>
          <w:ilvl w:val="0"/>
          <w:numId w:val="6"/>
        </w:numPr>
        <w:tabs>
          <w:tab w:val="left" w:pos="3301"/>
        </w:tabs>
        <w:spacing w:after="120"/>
        <w:contextualSpacing/>
        <w:rPr>
          <w:rFonts w:asciiTheme="majorHAnsi" w:hAnsiTheme="majorHAnsi"/>
          <w:sz w:val="22"/>
          <w:lang w:val="es-ES_tradnl"/>
        </w:rPr>
      </w:pPr>
      <w:r w:rsidRPr="002121B3">
        <w:rPr>
          <w:rFonts w:asciiTheme="majorHAnsi" w:hAnsiTheme="majorHAnsi"/>
          <w:sz w:val="22"/>
          <w:lang w:val="es-ES_tradnl"/>
        </w:rPr>
        <w:t>¿Cómo han continuado y apoyado a la participación activa de los colaboradores? ¿Cómo ayudó la participación activa de los colaboradores a mejorar los resultados de los alumnos, incluyendo alumnos no duplicados, relacionados con las prioridades estatales?</w:t>
      </w:r>
    </w:p>
    <w:p w:rsidR="00A6411F" w:rsidRPr="002121B3" w:rsidRDefault="00A6411F">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2"/>
        <w:gridCol w:w="5484"/>
      </w:tblGrid>
      <w:tr w:rsidR="00797307" w:rsidRPr="002121B3">
        <w:tc>
          <w:tcPr>
            <w:tcW w:w="7692" w:type="dxa"/>
            <w:shd w:val="clear" w:color="auto" w:fill="auto"/>
          </w:tcPr>
          <w:p w:rsidR="00797307" w:rsidRPr="002121B3" w:rsidRDefault="00797307" w:rsidP="00797307">
            <w:pPr>
              <w:tabs>
                <w:tab w:val="left" w:pos="3301"/>
              </w:tabs>
              <w:rPr>
                <w:rFonts w:ascii="Calibri" w:hAnsi="Calibri"/>
                <w:b/>
                <w:sz w:val="22"/>
                <w:szCs w:val="22"/>
                <w:lang w:val="es-ES_tradnl"/>
              </w:rPr>
            </w:pPr>
            <w:r w:rsidRPr="002121B3">
              <w:rPr>
                <w:rFonts w:ascii="Calibri" w:hAnsi="Calibri"/>
                <w:b/>
                <w:sz w:val="22"/>
                <w:szCs w:val="22"/>
                <w:lang w:val="es-ES_tradnl"/>
              </w:rPr>
              <w:t>Proceso de Participación Activa</w:t>
            </w:r>
          </w:p>
        </w:tc>
        <w:tc>
          <w:tcPr>
            <w:tcW w:w="5484" w:type="dxa"/>
            <w:shd w:val="clear" w:color="auto" w:fill="auto"/>
          </w:tcPr>
          <w:p w:rsidR="00797307" w:rsidRPr="002121B3" w:rsidRDefault="00797307" w:rsidP="00797307">
            <w:pPr>
              <w:tabs>
                <w:tab w:val="left" w:pos="3301"/>
              </w:tabs>
              <w:rPr>
                <w:rFonts w:ascii="Calibri" w:hAnsi="Calibri"/>
                <w:b/>
                <w:sz w:val="22"/>
                <w:szCs w:val="22"/>
                <w:lang w:val="es-ES_tradnl"/>
              </w:rPr>
            </w:pPr>
            <w:r w:rsidRPr="002121B3">
              <w:rPr>
                <w:rFonts w:ascii="Calibri" w:hAnsi="Calibri"/>
                <w:b/>
                <w:sz w:val="22"/>
                <w:szCs w:val="22"/>
                <w:lang w:val="es-ES_tradnl"/>
              </w:rPr>
              <w:t xml:space="preserve">Efecto en el LCAP </w:t>
            </w:r>
          </w:p>
        </w:tc>
      </w:tr>
      <w:tr w:rsidR="00797307" w:rsidRPr="002121B3">
        <w:trPr>
          <w:trHeight w:val="1394"/>
        </w:trPr>
        <w:tc>
          <w:tcPr>
            <w:tcW w:w="7692" w:type="dxa"/>
            <w:shd w:val="clear" w:color="auto" w:fill="auto"/>
          </w:tcPr>
          <w:p w:rsidR="00797307" w:rsidRPr="002121B3" w:rsidRDefault="00797307" w:rsidP="00797307">
            <w:pPr>
              <w:tabs>
                <w:tab w:val="left" w:pos="3301"/>
              </w:tabs>
              <w:rPr>
                <w:rFonts w:ascii="Calibri" w:hAnsi="Calibri"/>
                <w:sz w:val="22"/>
                <w:szCs w:val="22"/>
                <w:lang w:val="es-ES_tradnl"/>
              </w:rPr>
            </w:pPr>
          </w:p>
        </w:tc>
        <w:tc>
          <w:tcPr>
            <w:tcW w:w="5484" w:type="dxa"/>
            <w:shd w:val="clear" w:color="auto" w:fill="auto"/>
          </w:tcPr>
          <w:p w:rsidR="00797307" w:rsidRPr="002121B3" w:rsidRDefault="00797307" w:rsidP="00797307">
            <w:pPr>
              <w:tabs>
                <w:tab w:val="left" w:pos="3301"/>
              </w:tabs>
              <w:rPr>
                <w:rFonts w:ascii="Calibri" w:hAnsi="Calibri"/>
                <w:i/>
                <w:sz w:val="22"/>
                <w:szCs w:val="22"/>
                <w:lang w:val="es-ES_tradnl"/>
              </w:rPr>
            </w:pPr>
          </w:p>
        </w:tc>
      </w:tr>
      <w:tr w:rsidR="00797307" w:rsidRPr="002121B3">
        <w:trPr>
          <w:trHeight w:val="1439"/>
        </w:trPr>
        <w:tc>
          <w:tcPr>
            <w:tcW w:w="7692" w:type="dxa"/>
            <w:shd w:val="clear" w:color="auto" w:fill="auto"/>
          </w:tcPr>
          <w:p w:rsidR="00797307" w:rsidRPr="002121B3" w:rsidRDefault="00797307" w:rsidP="00797307">
            <w:pPr>
              <w:tabs>
                <w:tab w:val="left" w:pos="3301"/>
              </w:tabs>
              <w:rPr>
                <w:rFonts w:ascii="Calibri" w:hAnsi="Calibri"/>
                <w:b/>
                <w:sz w:val="22"/>
                <w:szCs w:val="22"/>
                <w:lang w:val="es-ES_tradnl"/>
              </w:rPr>
            </w:pPr>
            <w:r w:rsidRPr="002121B3">
              <w:rPr>
                <w:rFonts w:ascii="Calibri" w:hAnsi="Calibri"/>
                <w:b/>
                <w:sz w:val="22"/>
                <w:szCs w:val="22"/>
                <w:lang w:val="es-ES_tradnl"/>
              </w:rPr>
              <w:t>Actualización Anual:</w:t>
            </w:r>
          </w:p>
        </w:tc>
        <w:tc>
          <w:tcPr>
            <w:tcW w:w="5484" w:type="dxa"/>
            <w:shd w:val="clear" w:color="auto" w:fill="auto"/>
          </w:tcPr>
          <w:p w:rsidR="00797307" w:rsidRPr="002121B3" w:rsidRDefault="00797307" w:rsidP="00797307">
            <w:pPr>
              <w:tabs>
                <w:tab w:val="left" w:pos="3301"/>
              </w:tabs>
              <w:rPr>
                <w:rFonts w:ascii="Calibri" w:hAnsi="Calibri"/>
                <w:i/>
                <w:sz w:val="22"/>
                <w:szCs w:val="22"/>
                <w:lang w:val="es-ES_tradnl"/>
              </w:rPr>
            </w:pPr>
            <w:r w:rsidRPr="002121B3">
              <w:rPr>
                <w:rFonts w:ascii="Calibri" w:hAnsi="Calibri"/>
                <w:b/>
                <w:sz w:val="22"/>
                <w:szCs w:val="22"/>
                <w:lang w:val="es-ES_tradnl"/>
              </w:rPr>
              <w:t>Actualización Anual:</w:t>
            </w:r>
          </w:p>
        </w:tc>
      </w:tr>
    </w:tbl>
    <w:p w:rsidR="00797307" w:rsidRPr="002121B3" w:rsidRDefault="00797307" w:rsidP="00797307">
      <w:pPr>
        <w:spacing w:after="200" w:line="276" w:lineRule="auto"/>
        <w:rPr>
          <w:rFonts w:ascii="Calibri" w:hAnsi="Calibri"/>
          <w:b/>
          <w:sz w:val="22"/>
          <w:szCs w:val="22"/>
          <w:u w:val="single"/>
          <w:lang w:val="es-ES_tradnl"/>
        </w:rPr>
      </w:pPr>
    </w:p>
    <w:p w:rsidR="00ED7835" w:rsidRPr="002121B3" w:rsidRDefault="00ED7835" w:rsidP="00ED7835">
      <w:pPr>
        <w:tabs>
          <w:tab w:val="left" w:pos="3301"/>
        </w:tabs>
        <w:spacing w:line="276" w:lineRule="auto"/>
        <w:rPr>
          <w:rFonts w:asciiTheme="majorHAnsi" w:hAnsiTheme="majorHAnsi"/>
          <w:b/>
          <w:sz w:val="22"/>
          <w:u w:val="single"/>
          <w:lang w:val="es-ES_tradnl"/>
        </w:rPr>
      </w:pPr>
      <w:r w:rsidRPr="002121B3">
        <w:rPr>
          <w:rFonts w:asciiTheme="majorHAnsi" w:hAnsiTheme="majorHAnsi"/>
          <w:b/>
          <w:sz w:val="22"/>
          <w:u w:val="single"/>
          <w:lang w:val="es-ES_tradnl"/>
        </w:rPr>
        <w:br w:type="page"/>
      </w:r>
      <w:r w:rsidR="00797307" w:rsidRPr="002121B3">
        <w:rPr>
          <w:rFonts w:asciiTheme="majorHAnsi" w:hAnsiTheme="majorHAnsi"/>
          <w:b/>
          <w:sz w:val="22"/>
          <w:u w:val="single"/>
          <w:lang w:val="es-ES_tradnl"/>
        </w:rPr>
        <w:t>Sección 2: Metas, medidas, gastos e indicadores de progreso</w:t>
      </w:r>
    </w:p>
    <w:p w:rsidR="00ED7835" w:rsidRPr="002121B3" w:rsidRDefault="00797307" w:rsidP="00ED7835">
      <w:pPr>
        <w:tabs>
          <w:tab w:val="left" w:pos="3301"/>
        </w:tabs>
        <w:spacing w:line="276" w:lineRule="auto"/>
        <w:rPr>
          <w:rFonts w:ascii="Calibri" w:hAnsi="Calibri"/>
          <w:b/>
          <w:sz w:val="22"/>
          <w:szCs w:val="22"/>
          <w:lang w:val="es-ES_tradnl"/>
        </w:rPr>
      </w:pPr>
      <w:r w:rsidRPr="002121B3">
        <w:rPr>
          <w:rFonts w:ascii="Calibri" w:hAnsi="Calibri"/>
          <w:b/>
          <w:sz w:val="22"/>
          <w:szCs w:val="22"/>
          <w:lang w:val="es-ES_tradnl"/>
        </w:rPr>
        <w:t>Instrucciones:</w:t>
      </w:r>
    </w:p>
    <w:p w:rsidR="00797307" w:rsidRPr="002121B3" w:rsidRDefault="00797307" w:rsidP="00A6411F">
      <w:pPr>
        <w:pStyle w:val="Style1"/>
        <w:rPr>
          <w:b/>
          <w:u w:val="single"/>
        </w:rPr>
      </w:pPr>
      <w:r w:rsidRPr="002121B3">
        <w:t xml:space="preserve">Todas las LEAs deben completar el Modelo del LCAP y de la Actualización anual cada año. El LCAP es un plan de tres años para el próximo año escolar y los dos años siguientes. En esta manera, el programa y las metas contenidos en el LCAP se alinean con el término del presupuesto y las proyecciones presupuestarias plurianuales del distrito escolar y de la oficina de educación del condado. La sección del modelo de la Actualización anual revisa el progreso realizado para cada meta </w:t>
      </w:r>
      <w:r w:rsidR="00BB681E" w:rsidRPr="002121B3">
        <w:t>fijada</w:t>
      </w:r>
      <w:r w:rsidRPr="002121B3">
        <w:t xml:space="preserve"> en el año escolar que está llegando a su fin, evalúa la eficacia de las medidas y servicios proporcionados, y describe los cambios hechos en el LCAP para los próximos tres años que se basan </w:t>
      </w:r>
      <w:r w:rsidR="00BB681E" w:rsidRPr="002121B3">
        <w:t xml:space="preserve">en esta revisión y evaluación. </w:t>
      </w:r>
    </w:p>
    <w:p w:rsidR="00797307" w:rsidRPr="002121B3" w:rsidRDefault="00797307" w:rsidP="00A6411F">
      <w:pPr>
        <w:pStyle w:val="Style1"/>
      </w:pPr>
      <w:r w:rsidRPr="002121B3">
        <w:t xml:space="preserve">Las escuelas chárter pueden ajustar la tabla para que alinee con la duración de su presupuesto que es presentado al autorizador de la escuela chárter conforme al Código de Educación sección 47604.33. </w:t>
      </w:r>
    </w:p>
    <w:p w:rsidR="00797307" w:rsidRPr="002121B3" w:rsidRDefault="00797307" w:rsidP="00A6411F">
      <w:pPr>
        <w:pStyle w:val="Style1"/>
      </w:pPr>
      <w:r w:rsidRPr="002121B3">
        <w:t>Para distritos escolares, el Código de Educación secciones 52060 y 52061, para oficinas de educación del condado, el Código de Educación secciones 52066 y 52067, y para las escuelas chárter, el Código de Educación sección 47606.5, requieren que el LCAP incluya una descripción de las metas anuales, para todos los alumnos y para cada subgrupo de alumnos, para lograr cada prioridad estatal como se define en 5 CCR 15495(i) y cual</w:t>
      </w:r>
      <w:r w:rsidR="00BB681E" w:rsidRPr="002121B3">
        <w:t>es</w:t>
      </w:r>
      <w:r w:rsidRPr="002121B3">
        <w:t>quier</w:t>
      </w:r>
      <w:r w:rsidR="00BB681E" w:rsidRPr="002121B3">
        <w:t>a</w:t>
      </w:r>
      <w:r w:rsidRPr="002121B3">
        <w:t xml:space="preserve"> prioridades locales, una descripción de las medidas específicas que una LEA tomará para cumplir las metas identificadas; una descripción de los gastos requeridos para implementar las medidas específicas; una actualización anual que incluya una revisión del progreso hacia las metas y describa cualquier cambio de las mismas.</w:t>
      </w:r>
    </w:p>
    <w:p w:rsidR="00797307" w:rsidRPr="002121B3" w:rsidRDefault="00797307" w:rsidP="00A6411F">
      <w:pPr>
        <w:pStyle w:val="Style1"/>
      </w:pPr>
      <w:r w:rsidRPr="002121B3">
        <w:t xml:space="preserve">Para facilitar el alineamiento entre el LCAP y los planes </w:t>
      </w:r>
      <w:r w:rsidR="00BB681E" w:rsidRPr="002121B3">
        <w:t>escolares</w:t>
      </w:r>
      <w:r w:rsidRPr="002121B3">
        <w:t>, el LCAP debe identificar e incorporar metas específicas a</w:t>
      </w:r>
      <w:r w:rsidR="009F7707" w:rsidRPr="002121B3">
        <w:t xml:space="preserve"> la escuela </w:t>
      </w:r>
      <w:r w:rsidRPr="002121B3">
        <w:t xml:space="preserve">relacionadas a las prioridades estatales y locales, basadas en los planes </w:t>
      </w:r>
      <w:r w:rsidR="009F7707" w:rsidRPr="002121B3">
        <w:t>escolares</w:t>
      </w:r>
      <w:r w:rsidRPr="002121B3">
        <w:t xml:space="preserve"> presentados conforme al Código de Educación sección 64001. Además, el LCAP debe de ser compartido con</w:t>
      </w:r>
      <w:r w:rsidR="009F7707" w:rsidRPr="002121B3">
        <w:t xml:space="preserve"> grupos asesores al nivel del plantel escolar y solicitar comentarios</w:t>
      </w:r>
      <w:r w:rsidRPr="002121B3">
        <w:t xml:space="preserve">, </w:t>
      </w:r>
      <w:r w:rsidR="009F7707" w:rsidRPr="002121B3">
        <w:t>según corresponda</w:t>
      </w:r>
      <w:r w:rsidRPr="002121B3">
        <w:t xml:space="preserve"> (e.g., consejo directivo escolar, comité asesor de padres de estudiantes aprendiendo inglés, consejo asesor de alumnos, etc.), para facilitar el alineamiento entre las metas y medidas de escuelas y los distritos escolares. Una LEA puede incorporar o hacer referencia a medidas descritas en otros planes que se estén tomando para alcanzar la meta.</w:t>
      </w:r>
    </w:p>
    <w:p w:rsidR="00797307" w:rsidRPr="002121B3" w:rsidRDefault="00797307" w:rsidP="00A6411F">
      <w:pPr>
        <w:pStyle w:val="Style1"/>
        <w:spacing w:after="240"/>
      </w:pPr>
      <w:r w:rsidRPr="002121B3">
        <w:t>Utilizando las siguientes instrucciones y preguntas orientadoras, complete una tabla de meta (vea abajo) para cada una de las metas de la LEA. Duplique y expanda las áreas como sea necesario.</w:t>
      </w:r>
    </w:p>
    <w:p w:rsidR="00797307" w:rsidRPr="002121B3" w:rsidRDefault="00797307" w:rsidP="00ED7835">
      <w:pPr>
        <w:tabs>
          <w:tab w:val="left" w:pos="3301"/>
        </w:tabs>
        <w:spacing w:line="276" w:lineRule="auto"/>
        <w:rPr>
          <w:rFonts w:ascii="Calibri" w:hAnsi="Calibri"/>
          <w:b/>
          <w:sz w:val="22"/>
          <w:szCs w:val="22"/>
          <w:lang w:val="es-ES_tradnl"/>
        </w:rPr>
      </w:pPr>
      <w:r w:rsidRPr="002121B3">
        <w:rPr>
          <w:rFonts w:ascii="Calibri" w:hAnsi="Calibri"/>
          <w:b/>
          <w:sz w:val="22"/>
          <w:szCs w:val="22"/>
          <w:lang w:val="es-ES_tradnl"/>
        </w:rPr>
        <w:t xml:space="preserve">Meta: </w:t>
      </w:r>
      <w:r w:rsidRPr="002121B3">
        <w:rPr>
          <w:rFonts w:ascii="Calibri" w:hAnsi="Calibri"/>
          <w:sz w:val="22"/>
          <w:szCs w:val="22"/>
          <w:lang w:val="es-ES_tradnl"/>
        </w:rPr>
        <w:t>Describa la meta:</w:t>
      </w:r>
    </w:p>
    <w:p w:rsidR="00797307" w:rsidRPr="002121B3" w:rsidRDefault="00797307" w:rsidP="008957D4">
      <w:pPr>
        <w:pStyle w:val="Style1"/>
        <w:spacing w:line="276" w:lineRule="auto"/>
        <w:ind w:left="720"/>
      </w:pPr>
      <w:r w:rsidRPr="002121B3">
        <w:t>Al completar las tablas de meta, incluya las metas para todos los alumnos y las metas específicas de los planteles escolares y los subgrupos específicos, incluyendo los alumnos con discapacidades, tanto a nivel de la LEA y, donde corresponda, a nivel del plantel escolar. La LEA puede identificar cuáles planteles escolares y subgrupos tienen las mismas metas,</w:t>
      </w:r>
      <w:r w:rsidR="009F7707" w:rsidRPr="002121B3">
        <w:t xml:space="preserve"> y</w:t>
      </w:r>
      <w:r w:rsidRPr="002121B3">
        <w:t xml:space="preserve"> agregar y describir esas metas juntas. La LEA también puede indicar esas metas que no son aplicables a un subgrupo o un plantel escolar específico.</w:t>
      </w:r>
    </w:p>
    <w:p w:rsidR="00797307" w:rsidRPr="002121B3" w:rsidRDefault="00797307" w:rsidP="00ED7835">
      <w:pPr>
        <w:tabs>
          <w:tab w:val="left" w:pos="3301"/>
        </w:tabs>
        <w:spacing w:line="276" w:lineRule="auto"/>
        <w:rPr>
          <w:rFonts w:ascii="Calibri" w:hAnsi="Calibri"/>
          <w:sz w:val="22"/>
          <w:szCs w:val="22"/>
          <w:highlight w:val="cyan"/>
          <w:lang w:val="es-ES_tradnl"/>
        </w:rPr>
      </w:pPr>
      <w:r w:rsidRPr="002121B3">
        <w:rPr>
          <w:rFonts w:ascii="Calibri" w:hAnsi="Calibri"/>
          <w:b/>
          <w:sz w:val="22"/>
          <w:szCs w:val="22"/>
          <w:lang w:val="es-ES_tradnl"/>
        </w:rPr>
        <w:t xml:space="preserve">Prioridades estatales y/o locales relacionadas: </w:t>
      </w:r>
      <w:r w:rsidRPr="002121B3">
        <w:rPr>
          <w:rFonts w:ascii="Calibri" w:hAnsi="Calibri"/>
          <w:sz w:val="22"/>
          <w:szCs w:val="22"/>
          <w:lang w:val="es-ES_tradnl"/>
        </w:rPr>
        <w:t>Identifique las prioridades estatales y/o locales dirigidas por la meta al colocar una marca al lado de la prioridad o las prioridades aplicables. El LCAP debe incluir las metas que dirigen cada una de las prioridades estatales, como se define en 5 CCR 15495(i),y cual</w:t>
      </w:r>
      <w:r w:rsidR="009F7707" w:rsidRPr="002121B3">
        <w:rPr>
          <w:rFonts w:ascii="Calibri" w:hAnsi="Calibri"/>
          <w:sz w:val="22"/>
          <w:szCs w:val="22"/>
          <w:lang w:val="es-ES_tradnl"/>
        </w:rPr>
        <w:t>es</w:t>
      </w:r>
      <w:r w:rsidRPr="002121B3">
        <w:rPr>
          <w:rFonts w:ascii="Calibri" w:hAnsi="Calibri"/>
          <w:sz w:val="22"/>
          <w:szCs w:val="22"/>
          <w:lang w:val="es-ES_tradnl"/>
        </w:rPr>
        <w:t>quier</w:t>
      </w:r>
      <w:r w:rsidR="009F7707" w:rsidRPr="002121B3">
        <w:rPr>
          <w:rFonts w:ascii="Calibri" w:hAnsi="Calibri"/>
          <w:sz w:val="22"/>
          <w:szCs w:val="22"/>
          <w:lang w:val="es-ES_tradnl"/>
        </w:rPr>
        <w:t>a</w:t>
      </w:r>
      <w:r w:rsidRPr="002121B3">
        <w:rPr>
          <w:rFonts w:ascii="Calibri" w:hAnsi="Calibri"/>
          <w:sz w:val="22"/>
          <w:szCs w:val="22"/>
          <w:lang w:val="es-ES_tradnl"/>
        </w:rPr>
        <w:t xml:space="preserve"> prioridades locales adicionales; sin embargo, una meta puede dirigir múltiples prioridades.</w:t>
      </w:r>
    </w:p>
    <w:p w:rsidR="00797307" w:rsidRPr="002121B3" w:rsidRDefault="009F7707" w:rsidP="00ED7835">
      <w:pPr>
        <w:tabs>
          <w:tab w:val="left" w:pos="3301"/>
        </w:tabs>
        <w:spacing w:line="276" w:lineRule="auto"/>
        <w:rPr>
          <w:rFonts w:ascii="Calibri" w:hAnsi="Calibri"/>
          <w:sz w:val="22"/>
          <w:szCs w:val="22"/>
          <w:lang w:val="es-ES_tradnl"/>
        </w:rPr>
      </w:pPr>
      <w:r w:rsidRPr="002121B3">
        <w:rPr>
          <w:rFonts w:ascii="Calibri" w:hAnsi="Calibri"/>
          <w:b/>
          <w:sz w:val="22"/>
          <w:szCs w:val="22"/>
          <w:lang w:val="es-ES_tradnl"/>
        </w:rPr>
        <w:t>Necesidad Identificada</w:t>
      </w:r>
      <w:r w:rsidR="00797307" w:rsidRPr="002121B3">
        <w:rPr>
          <w:rFonts w:ascii="Calibri" w:hAnsi="Calibri"/>
          <w:b/>
          <w:sz w:val="22"/>
          <w:szCs w:val="22"/>
          <w:lang w:val="es-ES_tradnl"/>
        </w:rPr>
        <w:t xml:space="preserve">: </w:t>
      </w:r>
      <w:r w:rsidR="00797307" w:rsidRPr="002121B3">
        <w:rPr>
          <w:rFonts w:ascii="Calibri" w:hAnsi="Calibri"/>
          <w:sz w:val="22"/>
          <w:szCs w:val="22"/>
          <w:lang w:val="es-ES_tradnl"/>
        </w:rPr>
        <w:t>Describa la(s) necesidad(es) identificada(s) por la LEA a la(s) que esta meta se dirige, incluyendo una descripción de los datos de apoyo utilizados para identificar la(s) necesidad(es).</w:t>
      </w:r>
    </w:p>
    <w:p w:rsidR="00797307" w:rsidRPr="002121B3" w:rsidRDefault="00797307" w:rsidP="00ED7835">
      <w:pPr>
        <w:tabs>
          <w:tab w:val="left" w:pos="3301"/>
        </w:tabs>
        <w:spacing w:line="276" w:lineRule="auto"/>
        <w:rPr>
          <w:rFonts w:ascii="Calibri" w:hAnsi="Calibri"/>
          <w:sz w:val="22"/>
          <w:szCs w:val="22"/>
          <w:lang w:val="es-ES_tradnl"/>
        </w:rPr>
      </w:pPr>
      <w:r w:rsidRPr="002121B3">
        <w:rPr>
          <w:rFonts w:ascii="Calibri" w:hAnsi="Calibri"/>
          <w:b/>
          <w:sz w:val="22"/>
          <w:szCs w:val="22"/>
          <w:lang w:val="es-ES_tradnl"/>
        </w:rPr>
        <w:t xml:space="preserve">Escuelas: </w:t>
      </w:r>
      <w:r w:rsidRPr="002121B3">
        <w:rPr>
          <w:rFonts w:ascii="Calibri" w:hAnsi="Calibri"/>
          <w:sz w:val="22"/>
          <w:szCs w:val="22"/>
          <w:lang w:val="es-ES_tradnl"/>
        </w:rPr>
        <w:t xml:space="preserve">Identifique los planteles escolares a cual la meta se aplica. Las LEAs pueden indicar “todos” para todas escuelas, especifican una escuela individual o un subconjunto de escuelas, o especifican grupo de grados escolares (e.g., todas las </w:t>
      </w:r>
      <w:r w:rsidR="009F7707" w:rsidRPr="002121B3">
        <w:rPr>
          <w:rFonts w:ascii="Calibri" w:hAnsi="Calibri"/>
          <w:sz w:val="22"/>
          <w:szCs w:val="22"/>
          <w:lang w:val="es-ES_tradnl"/>
        </w:rPr>
        <w:t>preparatorias</w:t>
      </w:r>
      <w:r w:rsidRPr="002121B3">
        <w:rPr>
          <w:rFonts w:ascii="Calibri" w:hAnsi="Calibri"/>
          <w:sz w:val="22"/>
          <w:szCs w:val="22"/>
          <w:lang w:val="es-ES_tradnl"/>
        </w:rPr>
        <w:t xml:space="preserve"> o grados escolares K-5).</w:t>
      </w:r>
    </w:p>
    <w:p w:rsidR="00797307" w:rsidRPr="002121B3" w:rsidRDefault="00797307" w:rsidP="00ED7835">
      <w:pPr>
        <w:tabs>
          <w:tab w:val="left" w:pos="3301"/>
        </w:tabs>
        <w:spacing w:line="276" w:lineRule="auto"/>
        <w:rPr>
          <w:rFonts w:ascii="Calibri" w:hAnsi="Calibri"/>
          <w:sz w:val="22"/>
          <w:szCs w:val="22"/>
          <w:lang w:val="es-ES_tradnl"/>
        </w:rPr>
      </w:pPr>
      <w:r w:rsidRPr="002121B3">
        <w:rPr>
          <w:rFonts w:ascii="Calibri" w:hAnsi="Calibri"/>
          <w:b/>
          <w:sz w:val="22"/>
          <w:szCs w:val="22"/>
          <w:lang w:val="es-ES_tradnl"/>
        </w:rPr>
        <w:t xml:space="preserve">Subgrupos de alumnos aplicables: </w:t>
      </w:r>
      <w:r w:rsidRPr="002121B3">
        <w:rPr>
          <w:rFonts w:ascii="Calibri" w:hAnsi="Calibri"/>
          <w:sz w:val="22"/>
          <w:szCs w:val="22"/>
          <w:lang w:val="es-ES_tradnl"/>
        </w:rPr>
        <w:t>Identifique los subgrupos de alumnos como se define en el Código de Educación sección 52052, a los que se aplica la meta, o indica “todos” para todos los alumnos.</w:t>
      </w:r>
    </w:p>
    <w:p w:rsidR="00797307" w:rsidRPr="002121B3" w:rsidRDefault="00797307" w:rsidP="00ED7835">
      <w:pPr>
        <w:spacing w:line="276" w:lineRule="auto"/>
        <w:rPr>
          <w:rFonts w:ascii="Calibri" w:hAnsi="Calibri"/>
          <w:sz w:val="22"/>
          <w:szCs w:val="22"/>
          <w:lang w:val="es-ES_tradnl"/>
        </w:rPr>
      </w:pPr>
      <w:r w:rsidRPr="002121B3">
        <w:rPr>
          <w:rFonts w:ascii="Calibri" w:hAnsi="Calibri"/>
          <w:b/>
          <w:sz w:val="22"/>
          <w:szCs w:val="22"/>
          <w:lang w:val="es-ES_tradnl"/>
        </w:rPr>
        <w:t xml:space="preserve">Resultados mensurables esperados anuales: </w:t>
      </w:r>
      <w:r w:rsidRPr="002121B3">
        <w:rPr>
          <w:rFonts w:ascii="Calibri" w:hAnsi="Calibri"/>
          <w:sz w:val="22"/>
          <w:szCs w:val="22"/>
          <w:lang w:val="es-ES_tradnl"/>
        </w:rPr>
        <w:t>Para cada año del LCAP, identifique y describa los resultados mensurables esperados para todos los alumnos utilizando, por lo menos, las métricas requeridas aplicables para las prioridades estatales relacionadas. Donde corresponda, incluya descripciones de los resultados mensurables esperados específicos para los planteles escolares y subgrupos específicos, incluyendo los alumnos con discapacidades, tanto a nivel de la LEA y a nivel del plantel escolar.</w:t>
      </w:r>
    </w:p>
    <w:p w:rsidR="00797307" w:rsidRPr="002121B3" w:rsidRDefault="00797307" w:rsidP="00ED7835">
      <w:pPr>
        <w:spacing w:line="276" w:lineRule="auto"/>
        <w:ind w:left="720"/>
        <w:rPr>
          <w:rFonts w:ascii="Calibri" w:eastAsia="Calibri" w:hAnsi="Calibri"/>
          <w:bCs/>
          <w:sz w:val="22"/>
          <w:szCs w:val="22"/>
          <w:lang w:val="es-ES_tradnl"/>
        </w:rPr>
      </w:pPr>
      <w:r w:rsidRPr="002121B3">
        <w:rPr>
          <w:rFonts w:ascii="Calibri" w:eastAsia="Calibri" w:hAnsi="Calibri"/>
          <w:bCs/>
          <w:sz w:val="22"/>
          <w:szCs w:val="22"/>
          <w:lang w:val="es-ES_tradnl"/>
        </w:rPr>
        <w:t xml:space="preserve">Las métricas utilizadas para describir </w:t>
      </w:r>
      <w:r w:rsidRPr="002121B3">
        <w:rPr>
          <w:rFonts w:ascii="Calibri" w:hAnsi="Calibri"/>
          <w:sz w:val="22"/>
          <w:szCs w:val="22"/>
          <w:lang w:val="es-ES_tradnl"/>
        </w:rPr>
        <w:t xml:space="preserve">los resultados mensurables esperados pueden ser cuantitativas o cualitativas, aunque las tablas de meta deben </w:t>
      </w:r>
      <w:r w:rsidR="009F7707" w:rsidRPr="002121B3">
        <w:rPr>
          <w:rFonts w:ascii="Calibri" w:hAnsi="Calibri"/>
          <w:sz w:val="22"/>
          <w:szCs w:val="22"/>
          <w:lang w:val="es-ES_tradnl"/>
        </w:rPr>
        <w:t>responder</w:t>
      </w:r>
      <w:r w:rsidRPr="002121B3">
        <w:rPr>
          <w:rFonts w:ascii="Calibri" w:hAnsi="Calibri"/>
          <w:sz w:val="22"/>
          <w:szCs w:val="22"/>
          <w:lang w:val="es-ES_tradnl"/>
        </w:rPr>
        <w:t xml:space="preserve"> todas las métricas requeridas para cada prioridad estatal en cada año del LCAP. Las métricas requeridas son las medidas y los objetivos</w:t>
      </w:r>
      <w:r w:rsidR="009F7707" w:rsidRPr="002121B3">
        <w:rPr>
          <w:rFonts w:ascii="Calibri" w:hAnsi="Calibri"/>
          <w:sz w:val="22"/>
          <w:szCs w:val="22"/>
          <w:lang w:val="es-ES_tradnl"/>
        </w:rPr>
        <w:t xml:space="preserve"> especificados</w:t>
      </w:r>
      <w:r w:rsidRPr="002121B3">
        <w:rPr>
          <w:rFonts w:ascii="Calibri" w:hAnsi="Calibri"/>
          <w:sz w:val="22"/>
          <w:szCs w:val="22"/>
          <w:lang w:val="es-ES_tradnl"/>
        </w:rPr>
        <w:t xml:space="preserve"> para cada prioridad estatal como se establece en el Código de Educación 52060(d) y 52066(d). Para las métricas de la prioridad del compromiso de los alumnos, las LEAs deben calcular las tarifas especificadas en el Código de Educación secciones 520060(d)(5)(B), (C), (D), y (E) como se describe en el Apéndice del Modelo del </w:t>
      </w:r>
      <w:r w:rsidRPr="002121B3">
        <w:rPr>
          <w:rFonts w:ascii="Calibri" w:hAnsi="Calibri" w:cs="Arial"/>
          <w:sz w:val="22"/>
          <w:szCs w:val="22"/>
          <w:lang w:val="es-ES_tradnl"/>
        </w:rPr>
        <w:t xml:space="preserve">Plan de </w:t>
      </w:r>
      <w:r w:rsidRPr="002121B3">
        <w:rPr>
          <w:rFonts w:asciiTheme="majorHAnsi" w:hAnsiTheme="majorHAnsi"/>
          <w:sz w:val="22"/>
          <w:szCs w:val="20"/>
          <w:lang w:val="es-ES_tradnl"/>
        </w:rPr>
        <w:t xml:space="preserve">Control Local y Rendimiento de Cuentas y de la Actualización Anual, secciones </w:t>
      </w:r>
      <w:r w:rsidR="009F7707" w:rsidRPr="002121B3">
        <w:rPr>
          <w:rFonts w:asciiTheme="majorHAnsi" w:hAnsiTheme="majorHAnsi"/>
          <w:sz w:val="22"/>
          <w:szCs w:val="20"/>
          <w:lang w:val="es-ES_tradnl"/>
        </w:rPr>
        <w:t xml:space="preserve">de la </w:t>
      </w:r>
      <w:r w:rsidRPr="002121B3">
        <w:rPr>
          <w:rFonts w:asciiTheme="majorHAnsi" w:hAnsiTheme="majorHAnsi"/>
          <w:sz w:val="22"/>
          <w:szCs w:val="20"/>
          <w:lang w:val="es-ES_tradnl"/>
        </w:rPr>
        <w:t>(a) a</w:t>
      </w:r>
      <w:r w:rsidR="009F7707" w:rsidRPr="002121B3">
        <w:rPr>
          <w:rFonts w:asciiTheme="majorHAnsi" w:hAnsiTheme="majorHAnsi"/>
          <w:sz w:val="22"/>
          <w:szCs w:val="20"/>
          <w:lang w:val="es-ES_tradnl"/>
        </w:rPr>
        <w:t xml:space="preserve"> la</w:t>
      </w:r>
      <w:r w:rsidRPr="002121B3">
        <w:rPr>
          <w:rFonts w:asciiTheme="majorHAnsi" w:hAnsiTheme="majorHAnsi"/>
          <w:sz w:val="22"/>
          <w:szCs w:val="20"/>
          <w:lang w:val="es-ES_tradnl"/>
        </w:rPr>
        <w:t xml:space="preserve"> (d).</w:t>
      </w:r>
    </w:p>
    <w:p w:rsidR="00797307" w:rsidRPr="002121B3" w:rsidRDefault="00797307" w:rsidP="00ED7835">
      <w:pPr>
        <w:spacing w:line="276" w:lineRule="auto"/>
        <w:rPr>
          <w:rFonts w:ascii="Calibri" w:eastAsia="Calibri" w:hAnsi="Calibri"/>
          <w:sz w:val="22"/>
          <w:szCs w:val="22"/>
          <w:lang w:val="es-ES_tradnl"/>
        </w:rPr>
      </w:pPr>
      <w:r w:rsidRPr="002121B3">
        <w:rPr>
          <w:rFonts w:ascii="Calibri" w:eastAsia="Calibri" w:hAnsi="Calibri"/>
          <w:b/>
          <w:sz w:val="22"/>
          <w:szCs w:val="22"/>
          <w:lang w:val="es-ES_tradnl"/>
        </w:rPr>
        <w:t xml:space="preserve">Medidas/Servicios: </w:t>
      </w:r>
      <w:r w:rsidRPr="002121B3">
        <w:rPr>
          <w:rFonts w:ascii="Calibri" w:eastAsia="Calibri" w:hAnsi="Calibri"/>
          <w:sz w:val="22"/>
          <w:szCs w:val="22"/>
          <w:lang w:val="es-ES_tradnl"/>
        </w:rPr>
        <w:t>Para cada año del LCAP, identifique todas las medidas anuales que deben realizarse y los servicios proporcionados para cumplir la meta descrita. Las medidas pueden describir un grupo de servicios que se implementan para lograr la meta identificada.</w:t>
      </w:r>
    </w:p>
    <w:p w:rsidR="00013C41" w:rsidRDefault="00797307" w:rsidP="00ED7835">
      <w:pPr>
        <w:spacing w:line="276" w:lineRule="auto"/>
        <w:rPr>
          <w:rFonts w:ascii="Calibri" w:hAnsi="Calibri" w:cs="Arial"/>
          <w:sz w:val="22"/>
          <w:u w:val="single"/>
          <w:lang w:val="es-ES_tradnl"/>
        </w:rPr>
      </w:pPr>
      <w:r w:rsidRPr="002121B3">
        <w:rPr>
          <w:rFonts w:ascii="Calibri" w:eastAsia="Calibri" w:hAnsi="Calibri"/>
          <w:b/>
          <w:sz w:val="22"/>
          <w:szCs w:val="22"/>
          <w:lang w:val="es-ES_tradnl"/>
        </w:rPr>
        <w:t xml:space="preserve">Ámbito de Servicio: </w:t>
      </w:r>
      <w:r w:rsidRPr="002121B3">
        <w:rPr>
          <w:rFonts w:ascii="Calibri" w:eastAsia="Calibri" w:hAnsi="Calibri"/>
          <w:sz w:val="22"/>
          <w:szCs w:val="22"/>
          <w:lang w:val="es-ES_tradnl"/>
        </w:rPr>
        <w:t xml:space="preserve">Describa el ámbito de cada medida/servicio mediante la identificación de los planteles escolares incluidos. Las LEAs pueden indicar “todos” para todas las escuelas, especificar una escuela individual o un </w:t>
      </w:r>
      <w:r w:rsidRPr="002121B3">
        <w:rPr>
          <w:rFonts w:ascii="Calibri" w:hAnsi="Calibri"/>
          <w:sz w:val="22"/>
          <w:szCs w:val="22"/>
          <w:lang w:val="es-ES_tradnl"/>
        </w:rPr>
        <w:t xml:space="preserve">subconjunto de escuelas (e.g., todas las </w:t>
      </w:r>
      <w:r w:rsidR="009F7707" w:rsidRPr="002121B3">
        <w:rPr>
          <w:rFonts w:ascii="Calibri" w:hAnsi="Calibri"/>
          <w:sz w:val="22"/>
          <w:szCs w:val="22"/>
          <w:lang w:val="es-ES_tradnl"/>
        </w:rPr>
        <w:t xml:space="preserve">preparatorias </w:t>
      </w:r>
      <w:r w:rsidRPr="002121B3">
        <w:rPr>
          <w:rFonts w:ascii="Calibri" w:hAnsi="Calibri"/>
          <w:sz w:val="22"/>
          <w:szCs w:val="22"/>
          <w:lang w:val="es-ES_tradnl"/>
        </w:rPr>
        <w:t>o grados escolares K-5). Si los fundos suplementarios y de concentración son utilizados para financiar la medida/el servicio, la LEA debe identificar si el ámbito de servicio es</w:t>
      </w:r>
      <w:r w:rsidRPr="002121B3">
        <w:rPr>
          <w:rFonts w:cs="Arial"/>
          <w:lang w:val="es-ES_tradnl"/>
        </w:rPr>
        <w:t xml:space="preserve"> </w:t>
      </w:r>
      <w:r w:rsidRPr="002121B3">
        <w:rPr>
          <w:rFonts w:ascii="Calibri" w:hAnsi="Calibri" w:cs="Arial"/>
          <w:sz w:val="22"/>
          <w:lang w:val="es-ES_tradnl"/>
        </w:rPr>
        <w:t>a lo largo del distrito, de la escuela, del condado, o en las escuelas chárter.</w:t>
      </w:r>
    </w:p>
    <w:p w:rsidR="00797307" w:rsidRPr="00013C41" w:rsidRDefault="00797307" w:rsidP="00ED7835">
      <w:pPr>
        <w:spacing w:line="276" w:lineRule="auto"/>
        <w:rPr>
          <w:rFonts w:ascii="Calibri" w:hAnsi="Calibri" w:cs="Arial"/>
          <w:sz w:val="22"/>
          <w:u w:val="single"/>
          <w:lang w:val="es-ES_tradnl"/>
        </w:rPr>
      </w:pPr>
      <w:r w:rsidRPr="002121B3">
        <w:rPr>
          <w:rFonts w:ascii="Calibri" w:eastAsia="Calibri" w:hAnsi="Calibri"/>
          <w:b/>
          <w:sz w:val="22"/>
          <w:szCs w:val="22"/>
          <w:lang w:val="es-ES_tradnl"/>
        </w:rPr>
        <w:t xml:space="preserve">Alumnos que Se Sirven Dentro del Ámbito de Servicio Identificado: </w:t>
      </w:r>
      <w:r w:rsidRPr="002121B3">
        <w:rPr>
          <w:rFonts w:ascii="Calibri" w:eastAsia="Calibri" w:hAnsi="Calibri"/>
          <w:sz w:val="22"/>
          <w:szCs w:val="22"/>
          <w:lang w:val="es-ES_tradnl"/>
        </w:rPr>
        <w:t>Para cada medida/servicio, identifique los alumnos que se sirven dentro del ámbito de servicio identificado. Si la medida a realizar o el servicio a proporcionar es para todos los alumnos, coloque una marca al lado de “TODOS.”</w:t>
      </w:r>
    </w:p>
    <w:p w:rsidR="00797307" w:rsidRPr="008957D4" w:rsidRDefault="00797307" w:rsidP="008957D4">
      <w:pPr>
        <w:spacing w:line="276" w:lineRule="auto"/>
        <w:ind w:left="720"/>
        <w:rPr>
          <w:rFonts w:ascii="Calibri" w:hAnsi="Calibri"/>
          <w:sz w:val="22"/>
          <w:lang w:val="es-ES_tradnl"/>
        </w:rPr>
      </w:pPr>
      <w:r w:rsidRPr="008957D4">
        <w:rPr>
          <w:rFonts w:ascii="Calibri" w:hAnsi="Calibri"/>
          <w:sz w:val="22"/>
          <w:lang w:val="es-ES_tradnl"/>
        </w:rPr>
        <w:t xml:space="preserve">Para cada medida y/o servicio a proporcionar más lo que se está proporcionado para todos los alumnos, coloque una marca al lado del (los) subgrupo(s) de alumnos no duplicados aplicables y/o el (los) subgrupo(s) de otros alumnos que se beneficiarán de la medida adicional, y/o se recibirán el servicio adicional. Identifique, según corresponda, las </w:t>
      </w:r>
      <w:r w:rsidR="009F7707" w:rsidRPr="008957D4">
        <w:rPr>
          <w:rFonts w:ascii="Calibri" w:hAnsi="Calibri"/>
          <w:sz w:val="22"/>
          <w:lang w:val="es-ES_tradnl"/>
        </w:rPr>
        <w:t>medidas</w:t>
      </w:r>
      <w:r w:rsidRPr="008957D4">
        <w:rPr>
          <w:rFonts w:ascii="Calibri" w:hAnsi="Calibri"/>
          <w:sz w:val="22"/>
          <w:lang w:val="es-ES_tradnl"/>
        </w:rPr>
        <w:t xml:space="preserve"> o los servicios adicionales para el (los) subgrupo(s) de alumnos no duplicados como se define en el Código de Educación sección 42238.01, los alumnos reclasificados como proficientes en inglés, y/o el (los) subgrupo(s) de alumnos como se define en el Código de Educación sección 52052.</w:t>
      </w:r>
    </w:p>
    <w:p w:rsidR="00797307" w:rsidRPr="002121B3" w:rsidRDefault="00797307" w:rsidP="00E01C73">
      <w:pPr>
        <w:spacing w:after="240" w:line="276" w:lineRule="auto"/>
        <w:rPr>
          <w:rFonts w:ascii="Calibri" w:eastAsia="Calibri" w:hAnsi="Calibri"/>
          <w:sz w:val="22"/>
          <w:szCs w:val="22"/>
          <w:lang w:val="es-ES_tradnl"/>
        </w:rPr>
      </w:pPr>
      <w:r w:rsidRPr="002121B3">
        <w:rPr>
          <w:rFonts w:ascii="Calibri" w:eastAsia="Calibri" w:hAnsi="Calibri"/>
          <w:b/>
          <w:sz w:val="22"/>
          <w:szCs w:val="22"/>
          <w:lang w:val="es-ES_tradnl"/>
        </w:rPr>
        <w:t xml:space="preserve">Gastos Presupuestarios: </w:t>
      </w:r>
      <w:r w:rsidRPr="002121B3">
        <w:rPr>
          <w:rFonts w:ascii="Calibri" w:eastAsia="Calibri" w:hAnsi="Calibri"/>
          <w:sz w:val="22"/>
          <w:szCs w:val="22"/>
          <w:lang w:val="es-ES_tradnl"/>
        </w:rPr>
        <w:t>Para cada medida/servicio, enumere y describa los gastos presupuestarios para cada año escolar para implementar estas medidas, incluyendo adónde esos gastos se pueden encontrar en el presupuesto de la LEA. La LEA debe hacer referencia a todas las fuentes de gastos para cada gasto presupuestado. Los gastos deben ser clasificados utilizando el Manual de Contabilidad Escolar de California como lo requiere el Código de Educación secciones 52061, 52067, y 47606.5.</w:t>
      </w:r>
    </w:p>
    <w:p w:rsidR="00797307" w:rsidRPr="002121B3" w:rsidRDefault="00797307" w:rsidP="00ED7835">
      <w:pPr>
        <w:tabs>
          <w:tab w:val="left" w:pos="3301"/>
        </w:tabs>
        <w:spacing w:line="276" w:lineRule="auto"/>
        <w:rPr>
          <w:rFonts w:ascii="Calibri" w:hAnsi="Calibri"/>
          <w:b/>
          <w:sz w:val="22"/>
          <w:szCs w:val="22"/>
          <w:lang w:val="es-ES_tradnl"/>
        </w:rPr>
      </w:pPr>
      <w:r w:rsidRPr="002121B3">
        <w:rPr>
          <w:rFonts w:ascii="Calibri" w:hAnsi="Calibri"/>
          <w:b/>
          <w:sz w:val="22"/>
          <w:szCs w:val="22"/>
          <w:lang w:val="es-ES_tradnl"/>
        </w:rPr>
        <w:t>Preguntas orientadoras:</w:t>
      </w:r>
    </w:p>
    <w:p w:rsidR="00797307" w:rsidRPr="002121B3" w:rsidRDefault="00797307" w:rsidP="008957D4">
      <w:pPr>
        <w:pStyle w:val="ListParagraph"/>
        <w:numPr>
          <w:ilvl w:val="0"/>
          <w:numId w:val="9"/>
        </w:numPr>
        <w:tabs>
          <w:tab w:val="left" w:pos="3301"/>
        </w:tabs>
        <w:spacing w:after="80"/>
        <w:contextualSpacing/>
        <w:rPr>
          <w:rFonts w:asciiTheme="majorHAnsi" w:hAnsiTheme="majorHAnsi"/>
          <w:sz w:val="22"/>
          <w:lang w:val="es-ES_tradnl"/>
        </w:rPr>
      </w:pPr>
      <w:r w:rsidRPr="002121B3">
        <w:rPr>
          <w:rFonts w:asciiTheme="majorHAnsi" w:hAnsiTheme="majorHAnsi"/>
          <w:sz w:val="22"/>
          <w:lang w:val="es-ES_tradnl"/>
        </w:rPr>
        <w:t>¿Cuáles son las metas de la LEA</w:t>
      </w:r>
      <w:r w:rsidRPr="002121B3">
        <w:rPr>
          <w:rFonts w:asciiTheme="majorHAnsi" w:hAnsiTheme="majorHAnsi"/>
          <w:i/>
          <w:sz w:val="22"/>
          <w:lang w:val="es-ES_tradnl"/>
        </w:rPr>
        <w:t xml:space="preserve"> </w:t>
      </w:r>
      <w:r w:rsidRPr="002121B3">
        <w:rPr>
          <w:rFonts w:asciiTheme="majorHAnsi" w:hAnsiTheme="majorHAnsi"/>
          <w:sz w:val="22"/>
          <w:lang w:val="es-ES_tradnl"/>
        </w:rPr>
        <w:t xml:space="preserve">que </w:t>
      </w:r>
      <w:r w:rsidR="009F7707" w:rsidRPr="002121B3">
        <w:rPr>
          <w:rFonts w:asciiTheme="majorHAnsi" w:hAnsiTheme="majorHAnsi"/>
          <w:sz w:val="22"/>
          <w:lang w:val="es-ES_tradnl"/>
        </w:rPr>
        <w:t>responden</w:t>
      </w:r>
      <w:r w:rsidRPr="002121B3">
        <w:rPr>
          <w:rFonts w:asciiTheme="majorHAnsi" w:hAnsiTheme="majorHAnsi"/>
          <w:sz w:val="22"/>
          <w:lang w:val="es-ES_tradnl"/>
        </w:rPr>
        <w:t xml:space="preserve"> a las prioridades estatales relacionadas a las “</w:t>
      </w:r>
      <w:r w:rsidRPr="002121B3">
        <w:rPr>
          <w:rFonts w:ascii="Calibri" w:hAnsi="Calibri"/>
          <w:sz w:val="22"/>
          <w:szCs w:val="22"/>
          <w:lang w:val="es-ES_tradnl"/>
        </w:rPr>
        <w:t>Condiciones de aprendizaje</w:t>
      </w:r>
      <w:r w:rsidRPr="002121B3">
        <w:rPr>
          <w:rFonts w:asciiTheme="majorHAnsi" w:hAnsiTheme="majorHAnsi"/>
          <w:sz w:val="22"/>
          <w:lang w:val="es-ES_tradnl"/>
        </w:rPr>
        <w:t>”?</w:t>
      </w:r>
    </w:p>
    <w:p w:rsidR="00797307" w:rsidRPr="002121B3" w:rsidRDefault="00797307" w:rsidP="008957D4">
      <w:pPr>
        <w:pStyle w:val="ListParagraph"/>
        <w:numPr>
          <w:ilvl w:val="0"/>
          <w:numId w:val="9"/>
        </w:numPr>
        <w:tabs>
          <w:tab w:val="left" w:pos="3301"/>
        </w:tabs>
        <w:spacing w:after="80"/>
        <w:contextualSpacing/>
        <w:rPr>
          <w:rFonts w:asciiTheme="majorHAnsi" w:hAnsiTheme="majorHAnsi"/>
          <w:sz w:val="22"/>
          <w:lang w:val="es-ES_tradnl"/>
        </w:rPr>
      </w:pPr>
      <w:r w:rsidRPr="002121B3">
        <w:rPr>
          <w:rFonts w:asciiTheme="majorHAnsi" w:hAnsiTheme="majorHAnsi"/>
          <w:sz w:val="22"/>
          <w:lang w:val="es-ES_tradnl"/>
        </w:rPr>
        <w:t>¿</w:t>
      </w:r>
      <w:r w:rsidR="009F7707" w:rsidRPr="002121B3">
        <w:rPr>
          <w:rFonts w:asciiTheme="majorHAnsi" w:hAnsiTheme="majorHAnsi"/>
          <w:sz w:val="22"/>
          <w:lang w:val="es-ES_tradnl"/>
        </w:rPr>
        <w:t xml:space="preserve">Cuáles </w:t>
      </w:r>
      <w:r w:rsidRPr="002121B3">
        <w:rPr>
          <w:rFonts w:asciiTheme="majorHAnsi" w:hAnsiTheme="majorHAnsi"/>
          <w:sz w:val="22"/>
          <w:lang w:val="es-ES_tradnl"/>
        </w:rPr>
        <w:t xml:space="preserve">son las metas de la LEA que </w:t>
      </w:r>
      <w:r w:rsidR="009F7707" w:rsidRPr="002121B3">
        <w:rPr>
          <w:rFonts w:asciiTheme="majorHAnsi" w:hAnsiTheme="majorHAnsi"/>
          <w:sz w:val="22"/>
          <w:lang w:val="es-ES_tradnl"/>
        </w:rPr>
        <w:t xml:space="preserve">responden </w:t>
      </w:r>
      <w:r w:rsidRPr="002121B3">
        <w:rPr>
          <w:rFonts w:asciiTheme="majorHAnsi" w:hAnsiTheme="majorHAnsi"/>
          <w:sz w:val="22"/>
          <w:lang w:val="es-ES_tradnl"/>
        </w:rPr>
        <w:t>a las prioridades estatales relacionadas a los “</w:t>
      </w:r>
      <w:r w:rsidRPr="002121B3">
        <w:rPr>
          <w:rFonts w:ascii="Calibri" w:hAnsi="Calibri"/>
          <w:sz w:val="22"/>
          <w:szCs w:val="22"/>
          <w:lang w:val="es-ES_tradnl"/>
        </w:rPr>
        <w:t xml:space="preserve">Resultados de los </w:t>
      </w:r>
      <w:r w:rsidR="009F7707" w:rsidRPr="002121B3">
        <w:rPr>
          <w:rFonts w:ascii="Calibri" w:hAnsi="Calibri"/>
          <w:sz w:val="22"/>
          <w:szCs w:val="22"/>
          <w:lang w:val="es-ES_tradnl"/>
        </w:rPr>
        <w:t>alumnos</w:t>
      </w:r>
      <w:r w:rsidRPr="002121B3">
        <w:rPr>
          <w:rFonts w:asciiTheme="majorHAnsi" w:hAnsiTheme="majorHAnsi"/>
          <w:sz w:val="22"/>
          <w:lang w:val="es-ES_tradnl"/>
        </w:rPr>
        <w:t>”?</w:t>
      </w:r>
    </w:p>
    <w:p w:rsidR="00797307" w:rsidRPr="002121B3" w:rsidRDefault="00797307" w:rsidP="008957D4">
      <w:pPr>
        <w:pStyle w:val="ListParagraph"/>
        <w:numPr>
          <w:ilvl w:val="0"/>
          <w:numId w:val="9"/>
        </w:numPr>
        <w:tabs>
          <w:tab w:val="left" w:pos="3301"/>
        </w:tabs>
        <w:spacing w:after="80"/>
        <w:contextualSpacing/>
        <w:rPr>
          <w:rFonts w:asciiTheme="majorHAnsi" w:hAnsiTheme="majorHAnsi"/>
          <w:sz w:val="22"/>
          <w:lang w:val="es-ES_tradnl"/>
        </w:rPr>
      </w:pPr>
      <w:r w:rsidRPr="002121B3">
        <w:rPr>
          <w:rFonts w:asciiTheme="majorHAnsi" w:hAnsiTheme="majorHAnsi"/>
          <w:sz w:val="22"/>
          <w:lang w:val="es-ES_tradnl"/>
        </w:rPr>
        <w:t xml:space="preserve">¿Cuáles son las metas de la LEA que </w:t>
      </w:r>
      <w:r w:rsidR="009F7707" w:rsidRPr="002121B3">
        <w:rPr>
          <w:rFonts w:asciiTheme="majorHAnsi" w:hAnsiTheme="majorHAnsi"/>
          <w:sz w:val="22"/>
          <w:lang w:val="es-ES_tradnl"/>
        </w:rPr>
        <w:t xml:space="preserve">responden </w:t>
      </w:r>
      <w:r w:rsidRPr="002121B3">
        <w:rPr>
          <w:rFonts w:asciiTheme="majorHAnsi" w:hAnsiTheme="majorHAnsi"/>
          <w:sz w:val="22"/>
          <w:lang w:val="es-ES_tradnl"/>
        </w:rPr>
        <w:t>a las prioridades estatales relacionadas al “</w:t>
      </w:r>
      <w:r w:rsidRPr="002121B3">
        <w:rPr>
          <w:rFonts w:ascii="Calibri" w:hAnsi="Calibri"/>
          <w:sz w:val="22"/>
          <w:szCs w:val="22"/>
          <w:lang w:val="es-ES_tradnl"/>
        </w:rPr>
        <w:t>Compromiso” del los padres o los alumnos</w:t>
      </w:r>
      <w:r w:rsidRPr="002121B3">
        <w:rPr>
          <w:rFonts w:asciiTheme="majorHAnsi" w:hAnsiTheme="majorHAnsi"/>
          <w:sz w:val="22"/>
          <w:lang w:val="es-ES_tradnl"/>
        </w:rPr>
        <w:t xml:space="preserve"> (e.g., participación activa de los padres, compromiso de los alumnos y ambiente escolar)?</w:t>
      </w:r>
    </w:p>
    <w:p w:rsidR="00797307" w:rsidRPr="002121B3" w:rsidRDefault="00797307" w:rsidP="008957D4">
      <w:pPr>
        <w:pStyle w:val="ListParagraph"/>
        <w:numPr>
          <w:ilvl w:val="0"/>
          <w:numId w:val="9"/>
        </w:numPr>
        <w:tabs>
          <w:tab w:val="left" w:pos="3301"/>
        </w:tabs>
        <w:spacing w:after="80"/>
        <w:contextualSpacing/>
        <w:rPr>
          <w:rFonts w:asciiTheme="majorHAnsi" w:hAnsiTheme="majorHAnsi"/>
          <w:sz w:val="22"/>
          <w:lang w:val="es-ES_tradnl"/>
        </w:rPr>
      </w:pPr>
      <w:r w:rsidRPr="002121B3">
        <w:rPr>
          <w:rFonts w:asciiTheme="majorHAnsi" w:hAnsiTheme="majorHAnsi"/>
          <w:sz w:val="22"/>
          <w:lang w:val="es-ES_tradnl"/>
        </w:rPr>
        <w:t xml:space="preserve">¿Cuáles </w:t>
      </w:r>
      <w:r w:rsidR="009F7707" w:rsidRPr="002121B3">
        <w:rPr>
          <w:rFonts w:asciiTheme="majorHAnsi" w:hAnsiTheme="majorHAnsi"/>
          <w:sz w:val="22"/>
          <w:lang w:val="es-ES_tradnl"/>
        </w:rPr>
        <w:t>s</w:t>
      </w:r>
      <w:r w:rsidRPr="002121B3">
        <w:rPr>
          <w:rFonts w:asciiTheme="majorHAnsi" w:hAnsiTheme="majorHAnsi"/>
          <w:sz w:val="22"/>
          <w:lang w:val="es-ES_tradnl"/>
        </w:rPr>
        <w:t xml:space="preserve">on las metas de la LEA que </w:t>
      </w:r>
      <w:r w:rsidR="009F7707" w:rsidRPr="002121B3">
        <w:rPr>
          <w:rFonts w:asciiTheme="majorHAnsi" w:hAnsiTheme="majorHAnsi"/>
          <w:sz w:val="22"/>
          <w:lang w:val="es-ES_tradnl"/>
        </w:rPr>
        <w:t xml:space="preserve">responden </w:t>
      </w:r>
      <w:r w:rsidRPr="002121B3">
        <w:rPr>
          <w:rFonts w:asciiTheme="majorHAnsi" w:hAnsiTheme="majorHAnsi"/>
          <w:sz w:val="22"/>
          <w:lang w:val="es-ES_tradnl"/>
        </w:rPr>
        <w:t>a cualesquiera prioridades identificadas localmente?</w:t>
      </w:r>
    </w:p>
    <w:p w:rsidR="00797307" w:rsidRPr="002121B3" w:rsidRDefault="00797307" w:rsidP="008957D4">
      <w:pPr>
        <w:pStyle w:val="ListParagraph"/>
        <w:numPr>
          <w:ilvl w:val="0"/>
          <w:numId w:val="9"/>
        </w:numPr>
        <w:tabs>
          <w:tab w:val="left" w:pos="3301"/>
        </w:tabs>
        <w:spacing w:after="80"/>
        <w:contextualSpacing/>
        <w:rPr>
          <w:rFonts w:asciiTheme="majorHAnsi" w:hAnsiTheme="majorHAnsi"/>
          <w:sz w:val="22"/>
          <w:lang w:val="es-ES_tradnl"/>
        </w:rPr>
      </w:pPr>
      <w:r w:rsidRPr="002121B3">
        <w:rPr>
          <w:rFonts w:asciiTheme="majorHAnsi" w:hAnsiTheme="majorHAnsi"/>
          <w:sz w:val="22"/>
          <w:lang w:val="es-ES_tradnl"/>
        </w:rPr>
        <w:t>¿Cómo han sido evaluadas las necesidades únicas de planteles escolares para informar el desarrollo de metas significa</w:t>
      </w:r>
      <w:r w:rsidR="009F7707" w:rsidRPr="002121B3">
        <w:rPr>
          <w:rFonts w:asciiTheme="majorHAnsi" w:hAnsiTheme="majorHAnsi"/>
          <w:sz w:val="22"/>
          <w:lang w:val="es-ES_tradnl"/>
        </w:rPr>
        <w:t>tivas del distrito y/o plantel escolar</w:t>
      </w:r>
      <w:r w:rsidRPr="002121B3">
        <w:rPr>
          <w:rFonts w:asciiTheme="majorHAnsi" w:hAnsiTheme="majorHAnsi"/>
          <w:sz w:val="22"/>
          <w:lang w:val="es-ES_tradnl"/>
        </w:rPr>
        <w:t xml:space="preserve"> (e.g., participación de </w:t>
      </w:r>
      <w:r w:rsidRPr="002121B3">
        <w:rPr>
          <w:rFonts w:ascii="Calibri" w:hAnsi="Calibri"/>
          <w:sz w:val="22"/>
          <w:szCs w:val="22"/>
          <w:lang w:val="es-ES_tradnl"/>
        </w:rPr>
        <w:t xml:space="preserve">consejo directivo escolar, </w:t>
      </w:r>
      <w:r w:rsidR="009F7707" w:rsidRPr="002121B3">
        <w:rPr>
          <w:rFonts w:ascii="Calibri" w:hAnsi="Calibri"/>
          <w:sz w:val="22"/>
          <w:szCs w:val="22"/>
          <w:lang w:val="es-ES_tradnl"/>
        </w:rPr>
        <w:t xml:space="preserve">personal, </w:t>
      </w:r>
      <w:r w:rsidRPr="002121B3">
        <w:rPr>
          <w:rFonts w:ascii="Calibri" w:hAnsi="Calibri"/>
          <w:sz w:val="22"/>
          <w:szCs w:val="22"/>
          <w:lang w:val="es-ES_tradnl"/>
        </w:rPr>
        <w:t xml:space="preserve">padres, comunidad, estudiantes; </w:t>
      </w:r>
      <w:r w:rsidR="009F7707" w:rsidRPr="002121B3">
        <w:rPr>
          <w:rFonts w:ascii="Calibri" w:hAnsi="Calibri"/>
          <w:sz w:val="22"/>
          <w:szCs w:val="22"/>
          <w:lang w:val="es-ES_tradnl"/>
        </w:rPr>
        <w:t>revisión</w:t>
      </w:r>
      <w:r w:rsidRPr="002121B3">
        <w:rPr>
          <w:rFonts w:ascii="Calibri" w:hAnsi="Calibri"/>
          <w:sz w:val="22"/>
          <w:szCs w:val="22"/>
          <w:lang w:val="es-ES_tradnl"/>
        </w:rPr>
        <w:t xml:space="preserve"> de planes del plantel escolar; un análisis de datos del plantel escolar a fondo</w:t>
      </w:r>
      <w:r w:rsidR="009F7707" w:rsidRPr="002121B3">
        <w:rPr>
          <w:rFonts w:ascii="Calibri" w:hAnsi="Calibri"/>
          <w:sz w:val="22"/>
          <w:szCs w:val="22"/>
          <w:lang w:val="es-ES_tradnl"/>
        </w:rPr>
        <w:t>, etc.</w:t>
      </w:r>
      <w:r w:rsidRPr="002121B3">
        <w:rPr>
          <w:rFonts w:ascii="Calibri" w:hAnsi="Calibri"/>
          <w:sz w:val="22"/>
          <w:szCs w:val="22"/>
          <w:lang w:val="es-ES_tradnl"/>
        </w:rPr>
        <w:t>)?</w:t>
      </w:r>
    </w:p>
    <w:p w:rsidR="00797307" w:rsidRPr="002121B3" w:rsidRDefault="00797307" w:rsidP="008957D4">
      <w:pPr>
        <w:pStyle w:val="ListParagraph"/>
        <w:numPr>
          <w:ilvl w:val="0"/>
          <w:numId w:val="9"/>
        </w:numPr>
        <w:tabs>
          <w:tab w:val="left" w:pos="3301"/>
        </w:tabs>
        <w:spacing w:after="80"/>
        <w:contextualSpacing/>
        <w:rPr>
          <w:rFonts w:asciiTheme="majorHAnsi" w:hAnsiTheme="majorHAnsi"/>
          <w:sz w:val="22"/>
          <w:lang w:val="es-ES_tradnl"/>
        </w:rPr>
      </w:pPr>
      <w:r w:rsidRPr="002121B3">
        <w:rPr>
          <w:rFonts w:asciiTheme="majorHAnsi" w:hAnsiTheme="majorHAnsi"/>
          <w:sz w:val="22"/>
          <w:lang w:val="es-ES_tradnl"/>
        </w:rPr>
        <w:t xml:space="preserve">¿Cuáles son las metas únicas para los alumnos no duplicados como se define en el Código de Educación sección 42238.01 y los subgrupos como se define en sección 52052 que se diferencian de las metas de las LEAs para todos los </w:t>
      </w:r>
      <w:r w:rsidR="009F7707" w:rsidRPr="002121B3">
        <w:rPr>
          <w:rFonts w:asciiTheme="majorHAnsi" w:hAnsiTheme="majorHAnsi"/>
          <w:sz w:val="22"/>
          <w:lang w:val="es-ES_tradnl"/>
        </w:rPr>
        <w:t>alumnos</w:t>
      </w:r>
      <w:r w:rsidRPr="002121B3">
        <w:rPr>
          <w:rFonts w:asciiTheme="majorHAnsi" w:hAnsiTheme="majorHAnsi"/>
          <w:sz w:val="22"/>
          <w:lang w:val="es-ES_tradnl"/>
        </w:rPr>
        <w:t>?</w:t>
      </w:r>
    </w:p>
    <w:p w:rsidR="00797307" w:rsidRPr="002121B3" w:rsidRDefault="00797307" w:rsidP="008957D4">
      <w:pPr>
        <w:pStyle w:val="ListParagraph"/>
        <w:numPr>
          <w:ilvl w:val="0"/>
          <w:numId w:val="9"/>
        </w:numPr>
        <w:tabs>
          <w:tab w:val="left" w:pos="3301"/>
        </w:tabs>
        <w:spacing w:after="80"/>
        <w:contextualSpacing/>
        <w:rPr>
          <w:rFonts w:asciiTheme="majorHAnsi" w:hAnsiTheme="majorHAnsi"/>
          <w:sz w:val="22"/>
          <w:lang w:val="es-ES_tradnl"/>
        </w:rPr>
      </w:pPr>
      <w:r w:rsidRPr="002121B3">
        <w:rPr>
          <w:rFonts w:asciiTheme="majorHAnsi" w:hAnsiTheme="majorHAnsi"/>
          <w:sz w:val="22"/>
          <w:lang w:val="es-ES_tradnl"/>
        </w:rPr>
        <w:t xml:space="preserve">¿Cuáles son los </w:t>
      </w:r>
      <w:r w:rsidRPr="002121B3">
        <w:rPr>
          <w:rFonts w:ascii="Calibri" w:hAnsi="Calibri"/>
          <w:sz w:val="22"/>
          <w:szCs w:val="22"/>
          <w:lang w:val="es-ES_tradnl"/>
        </w:rPr>
        <w:t>resultados mensurables</w:t>
      </w:r>
      <w:r w:rsidR="009F7707" w:rsidRPr="002121B3">
        <w:rPr>
          <w:rFonts w:ascii="Calibri" w:hAnsi="Calibri"/>
          <w:sz w:val="22"/>
          <w:szCs w:val="22"/>
          <w:lang w:val="es-ES_tradnl"/>
        </w:rPr>
        <w:t xml:space="preserve"> esperados</w:t>
      </w:r>
      <w:r w:rsidRPr="002121B3">
        <w:rPr>
          <w:rFonts w:ascii="Calibri" w:hAnsi="Calibri"/>
          <w:sz w:val="22"/>
          <w:szCs w:val="22"/>
          <w:lang w:val="es-ES_tradnl"/>
        </w:rPr>
        <w:t xml:space="preserve"> </w:t>
      </w:r>
      <w:r w:rsidRPr="002121B3">
        <w:rPr>
          <w:rFonts w:asciiTheme="majorHAnsi" w:hAnsiTheme="majorHAnsi"/>
          <w:sz w:val="22"/>
          <w:lang w:val="es-ES_tradnl"/>
        </w:rPr>
        <w:t>específicamente asociados con cada una de las metas anuales y durante la vigencia del LCAP?</w:t>
      </w:r>
    </w:p>
    <w:p w:rsidR="00797307" w:rsidRPr="002121B3" w:rsidRDefault="009F7707" w:rsidP="008957D4">
      <w:pPr>
        <w:pStyle w:val="ListParagraph"/>
        <w:numPr>
          <w:ilvl w:val="0"/>
          <w:numId w:val="9"/>
        </w:numPr>
        <w:tabs>
          <w:tab w:val="left" w:pos="3301"/>
        </w:tabs>
        <w:spacing w:after="80"/>
        <w:contextualSpacing/>
        <w:rPr>
          <w:rFonts w:asciiTheme="majorHAnsi" w:hAnsiTheme="majorHAnsi"/>
          <w:sz w:val="22"/>
          <w:lang w:val="es-ES_tradnl"/>
        </w:rPr>
      </w:pPr>
      <w:r w:rsidRPr="002121B3">
        <w:rPr>
          <w:rFonts w:asciiTheme="majorHAnsi" w:hAnsiTheme="majorHAnsi"/>
          <w:sz w:val="22"/>
          <w:lang w:val="es-ES_tradnl"/>
        </w:rPr>
        <w:t>¿Cuál información</w:t>
      </w:r>
      <w:r w:rsidR="00797307" w:rsidRPr="002121B3">
        <w:rPr>
          <w:rFonts w:asciiTheme="majorHAnsi" w:hAnsiTheme="majorHAnsi"/>
          <w:sz w:val="22"/>
          <w:lang w:val="es-ES_tradnl"/>
        </w:rPr>
        <w:t xml:space="preserve"> (e.g., datos/métricas cuantitativas y cualitativas) se consider</w:t>
      </w:r>
      <w:r w:rsidRPr="002121B3">
        <w:rPr>
          <w:rFonts w:asciiTheme="majorHAnsi" w:hAnsiTheme="majorHAnsi"/>
          <w:sz w:val="22"/>
          <w:lang w:val="es-ES_tradnl"/>
        </w:rPr>
        <w:t>ó</w:t>
      </w:r>
      <w:r w:rsidR="00797307" w:rsidRPr="002121B3">
        <w:rPr>
          <w:rFonts w:asciiTheme="majorHAnsi" w:hAnsiTheme="majorHAnsi"/>
          <w:sz w:val="22"/>
          <w:lang w:val="es-ES_tradnl"/>
        </w:rPr>
        <w:t>/</w:t>
      </w:r>
      <w:r w:rsidRPr="002121B3">
        <w:rPr>
          <w:rFonts w:asciiTheme="majorHAnsi" w:hAnsiTheme="majorHAnsi"/>
          <w:sz w:val="22"/>
          <w:lang w:val="es-ES_tradnl"/>
        </w:rPr>
        <w:t>revisó</w:t>
      </w:r>
      <w:r w:rsidR="00797307" w:rsidRPr="002121B3">
        <w:rPr>
          <w:rFonts w:asciiTheme="majorHAnsi" w:hAnsiTheme="majorHAnsi"/>
          <w:sz w:val="22"/>
          <w:lang w:val="es-ES_tradnl"/>
        </w:rPr>
        <w:t xml:space="preserve"> para desarrollar las metas conforme a las prioridades estatales o locales? </w:t>
      </w:r>
    </w:p>
    <w:p w:rsidR="00797307" w:rsidRPr="002121B3" w:rsidRDefault="009F7707" w:rsidP="008957D4">
      <w:pPr>
        <w:pStyle w:val="ListParagraph"/>
        <w:numPr>
          <w:ilvl w:val="0"/>
          <w:numId w:val="9"/>
        </w:numPr>
        <w:tabs>
          <w:tab w:val="left" w:pos="3301"/>
        </w:tabs>
        <w:spacing w:after="80"/>
        <w:contextualSpacing/>
        <w:rPr>
          <w:rFonts w:asciiTheme="majorHAnsi" w:hAnsiTheme="majorHAnsi"/>
          <w:sz w:val="22"/>
          <w:lang w:val="es-ES_tradnl"/>
        </w:rPr>
      </w:pPr>
      <w:r w:rsidRPr="002121B3">
        <w:rPr>
          <w:rFonts w:asciiTheme="majorHAnsi" w:hAnsiTheme="majorHAnsi"/>
          <w:sz w:val="22"/>
          <w:lang w:val="es-ES_tradnl"/>
        </w:rPr>
        <w:t xml:space="preserve">¿Cuál información </w:t>
      </w:r>
      <w:r w:rsidR="00797307" w:rsidRPr="002121B3">
        <w:rPr>
          <w:rFonts w:asciiTheme="majorHAnsi" w:hAnsiTheme="majorHAnsi"/>
          <w:sz w:val="22"/>
          <w:lang w:val="es-ES_tradnl"/>
        </w:rPr>
        <w:t xml:space="preserve">que se </w:t>
      </w:r>
      <w:r w:rsidRPr="002121B3">
        <w:rPr>
          <w:rFonts w:asciiTheme="majorHAnsi" w:hAnsiTheme="majorHAnsi"/>
          <w:sz w:val="22"/>
          <w:lang w:val="es-ES_tradnl"/>
        </w:rPr>
        <w:t xml:space="preserve">consideró/revisó </w:t>
      </w:r>
      <w:r w:rsidR="00797307" w:rsidRPr="002121B3">
        <w:rPr>
          <w:rFonts w:asciiTheme="majorHAnsi" w:hAnsiTheme="majorHAnsi"/>
          <w:sz w:val="22"/>
          <w:lang w:val="es-ES_tradnl"/>
        </w:rPr>
        <w:t xml:space="preserve">para los planteles escolares individuales? </w:t>
      </w:r>
    </w:p>
    <w:p w:rsidR="00797307" w:rsidRPr="002121B3" w:rsidRDefault="009F7707" w:rsidP="008957D4">
      <w:pPr>
        <w:pStyle w:val="ListParagraph"/>
        <w:numPr>
          <w:ilvl w:val="0"/>
          <w:numId w:val="9"/>
        </w:numPr>
        <w:tabs>
          <w:tab w:val="left" w:pos="3301"/>
        </w:tabs>
        <w:spacing w:after="80"/>
        <w:contextualSpacing/>
        <w:rPr>
          <w:rFonts w:asciiTheme="majorHAnsi" w:hAnsiTheme="majorHAnsi"/>
          <w:sz w:val="22"/>
          <w:lang w:val="es-ES_tradnl"/>
        </w:rPr>
      </w:pPr>
      <w:r w:rsidRPr="002121B3">
        <w:rPr>
          <w:rFonts w:asciiTheme="majorHAnsi" w:hAnsiTheme="majorHAnsi"/>
          <w:sz w:val="22"/>
          <w:lang w:val="es-ES_tradnl"/>
        </w:rPr>
        <w:t>¿Cuál</w:t>
      </w:r>
      <w:r w:rsidR="00797307" w:rsidRPr="002121B3">
        <w:rPr>
          <w:rFonts w:asciiTheme="majorHAnsi" w:hAnsiTheme="majorHAnsi"/>
          <w:sz w:val="22"/>
          <w:lang w:val="es-ES_tradnl"/>
        </w:rPr>
        <w:t xml:space="preserve"> </w:t>
      </w:r>
      <w:r w:rsidRPr="002121B3">
        <w:rPr>
          <w:rFonts w:asciiTheme="majorHAnsi" w:hAnsiTheme="majorHAnsi"/>
          <w:sz w:val="22"/>
          <w:lang w:val="es-ES_tradnl"/>
        </w:rPr>
        <w:t xml:space="preserve">información </w:t>
      </w:r>
      <w:r w:rsidR="00797307" w:rsidRPr="002121B3">
        <w:rPr>
          <w:rFonts w:asciiTheme="majorHAnsi" w:hAnsiTheme="majorHAnsi"/>
          <w:sz w:val="22"/>
          <w:lang w:val="es-ES_tradnl"/>
        </w:rPr>
        <w:t xml:space="preserve">que se </w:t>
      </w:r>
      <w:r w:rsidRPr="002121B3">
        <w:rPr>
          <w:rFonts w:asciiTheme="majorHAnsi" w:hAnsiTheme="majorHAnsi"/>
          <w:sz w:val="22"/>
          <w:lang w:val="es-ES_tradnl"/>
        </w:rPr>
        <w:t xml:space="preserve">consideró/revisó </w:t>
      </w:r>
      <w:r w:rsidR="00797307" w:rsidRPr="002121B3">
        <w:rPr>
          <w:rFonts w:asciiTheme="majorHAnsi" w:hAnsiTheme="majorHAnsi"/>
          <w:sz w:val="22"/>
          <w:lang w:val="es-ES_tradnl"/>
        </w:rPr>
        <w:t>para los subgrupos identificados en el Código de Educación 52052?</w:t>
      </w:r>
    </w:p>
    <w:p w:rsidR="00797307" w:rsidRPr="002121B3" w:rsidRDefault="00797307" w:rsidP="008957D4">
      <w:pPr>
        <w:pStyle w:val="ListParagraph"/>
        <w:numPr>
          <w:ilvl w:val="0"/>
          <w:numId w:val="9"/>
        </w:numPr>
        <w:tabs>
          <w:tab w:val="left" w:pos="3301"/>
        </w:tabs>
        <w:spacing w:after="80"/>
        <w:contextualSpacing/>
        <w:rPr>
          <w:rFonts w:asciiTheme="majorHAnsi" w:hAnsiTheme="majorHAnsi"/>
          <w:sz w:val="22"/>
          <w:lang w:val="es-ES_tradnl"/>
        </w:rPr>
      </w:pPr>
      <w:r w:rsidRPr="002121B3">
        <w:rPr>
          <w:rFonts w:asciiTheme="majorHAnsi" w:hAnsiTheme="majorHAnsi"/>
          <w:sz w:val="22"/>
          <w:lang w:val="es-ES_tradnl"/>
        </w:rPr>
        <w:t>¿Cuáles medidas/servicios se proporcionarán a todos los alumnos, a los subgrupos de alumnos identificado</w:t>
      </w:r>
      <w:r w:rsidR="009F7707" w:rsidRPr="002121B3">
        <w:rPr>
          <w:rFonts w:asciiTheme="majorHAnsi" w:hAnsiTheme="majorHAnsi"/>
          <w:sz w:val="22"/>
          <w:lang w:val="es-ES_tradnl"/>
        </w:rPr>
        <w:t>s</w:t>
      </w:r>
      <w:r w:rsidRPr="002121B3">
        <w:rPr>
          <w:rFonts w:asciiTheme="majorHAnsi" w:hAnsiTheme="majorHAnsi"/>
          <w:sz w:val="22"/>
          <w:lang w:val="es-ES_tradnl"/>
        </w:rPr>
        <w:t xml:space="preserve"> conforme al Código de Educación sección 52052, a los planteles escolares específicos, a los estudiantes aprendiendo inglés como segundo idioma, a los alumnos de bajos ingresos, y/o a los jóvenes de hogar temporal para lograr las metas identificadas en el LCAP?</w:t>
      </w:r>
    </w:p>
    <w:p w:rsidR="00797307" w:rsidRPr="002121B3" w:rsidRDefault="00797307" w:rsidP="008957D4">
      <w:pPr>
        <w:pStyle w:val="ListParagraph"/>
        <w:numPr>
          <w:ilvl w:val="0"/>
          <w:numId w:val="9"/>
        </w:numPr>
        <w:tabs>
          <w:tab w:val="left" w:pos="3301"/>
        </w:tabs>
        <w:spacing w:after="80"/>
        <w:contextualSpacing/>
        <w:rPr>
          <w:rFonts w:asciiTheme="majorHAnsi" w:hAnsiTheme="majorHAnsi"/>
          <w:sz w:val="22"/>
          <w:lang w:val="es-ES_tradnl"/>
        </w:rPr>
      </w:pPr>
      <w:r w:rsidRPr="002121B3">
        <w:rPr>
          <w:rFonts w:ascii="Calibri" w:hAnsi="Calibri"/>
          <w:sz w:val="22"/>
          <w:szCs w:val="22"/>
          <w:lang w:val="es-ES_tradnl"/>
        </w:rPr>
        <w:t xml:space="preserve">¿Cómo se vinculan estas acciones/servicios a las metas identificadas y los resultados medibles esperados? </w:t>
      </w:r>
    </w:p>
    <w:p w:rsidR="00797307" w:rsidRPr="002121B3" w:rsidRDefault="00797307" w:rsidP="008957D4">
      <w:pPr>
        <w:pStyle w:val="ListParagraph"/>
        <w:numPr>
          <w:ilvl w:val="0"/>
          <w:numId w:val="9"/>
        </w:numPr>
        <w:spacing w:after="80"/>
        <w:rPr>
          <w:lang w:val="es-ES_tradnl"/>
        </w:rPr>
      </w:pPr>
      <w:r w:rsidRPr="002121B3">
        <w:rPr>
          <w:rFonts w:asciiTheme="majorHAnsi" w:hAnsiTheme="majorHAnsi"/>
          <w:sz w:val="22"/>
          <w:lang w:val="es-ES_tradnl"/>
        </w:rPr>
        <w:t>¿Cuáles</w:t>
      </w:r>
      <w:r w:rsidR="00F10B08" w:rsidRPr="002121B3">
        <w:rPr>
          <w:rFonts w:asciiTheme="majorHAnsi" w:hAnsiTheme="majorHAnsi"/>
          <w:sz w:val="22"/>
          <w:lang w:val="es-ES_tradnl"/>
        </w:rPr>
        <w:t xml:space="preserve"> </w:t>
      </w:r>
      <w:r w:rsidRPr="002121B3">
        <w:rPr>
          <w:rFonts w:asciiTheme="majorHAnsi" w:hAnsiTheme="majorHAnsi"/>
          <w:sz w:val="22"/>
          <w:lang w:val="es-ES_tradnl"/>
        </w:rPr>
        <w:t xml:space="preserve">gastos apoyan los cambios en las medida/los servicios como resultado de la meta identificada? ¿Dónde se pueden encontrar estos gastos en el presupuesto de la LEA? </w:t>
      </w:r>
    </w:p>
    <w:p w:rsidR="00ED7835" w:rsidRPr="002121B3" w:rsidRDefault="00ED7835" w:rsidP="00ED7835">
      <w:pPr>
        <w:rPr>
          <w:lang w:val="es-ES_tradnl"/>
        </w:rPr>
      </w:pPr>
    </w:p>
    <w:p w:rsidR="007E1E68" w:rsidRDefault="00013C41">
      <w:pPr>
        <w:jc w:val="center"/>
      </w:pPr>
      <w:r>
        <w:br w:type="page"/>
      </w:r>
    </w:p>
    <w:tbl>
      <w:tblPr>
        <w:tblW w:w="14475" w:type="dxa"/>
        <w:jc w:val="center"/>
        <w:tblLayout w:type="fixed"/>
        <w:tblCellMar>
          <w:left w:w="115" w:type="dxa"/>
          <w:right w:w="115" w:type="dxa"/>
        </w:tblCellMar>
        <w:tblLook w:val="04A0"/>
      </w:tblPr>
      <w:tblGrid>
        <w:gridCol w:w="1028"/>
        <w:gridCol w:w="990"/>
        <w:gridCol w:w="450"/>
        <w:gridCol w:w="90"/>
        <w:gridCol w:w="720"/>
        <w:gridCol w:w="2340"/>
        <w:gridCol w:w="180"/>
        <w:gridCol w:w="1179"/>
        <w:gridCol w:w="2871"/>
        <w:gridCol w:w="2790"/>
        <w:gridCol w:w="1837"/>
      </w:tblGrid>
      <w:tr w:rsidR="007E1E68" w:rsidRPr="00F43637">
        <w:trPr>
          <w:cantSplit/>
          <w:trHeight w:val="288"/>
          <w:jc w:val="center"/>
        </w:trPr>
        <w:tc>
          <w:tcPr>
            <w:tcW w:w="1028" w:type="dxa"/>
            <w:vMerge w:val="restart"/>
            <w:tcBorders>
              <w:top w:val="single" w:sz="18" w:space="0" w:color="auto"/>
              <w:left w:val="single" w:sz="18" w:space="0" w:color="auto"/>
              <w:right w:val="dashSmallGap" w:sz="4" w:space="0" w:color="auto"/>
            </w:tcBorders>
            <w:shd w:val="clear" w:color="auto" w:fill="D9D9D9"/>
            <w:noWrap/>
            <w:vAlign w:val="center"/>
          </w:tcPr>
          <w:p w:rsidR="007E1E68" w:rsidRPr="00F43637" w:rsidRDefault="007E1E68" w:rsidP="007E1E68">
            <w:pPr>
              <w:rPr>
                <w:rFonts w:cs="Arial"/>
                <w:color w:val="000000"/>
              </w:rPr>
            </w:pPr>
            <w:r w:rsidRPr="002121B3">
              <w:rPr>
                <w:rFonts w:cs="Arial"/>
                <w:color w:val="000000"/>
                <w:sz w:val="22"/>
                <w:lang w:val="es-ES_tradnl"/>
              </w:rPr>
              <w:t>META:</w:t>
            </w:r>
          </w:p>
        </w:tc>
        <w:tc>
          <w:tcPr>
            <w:tcW w:w="8820" w:type="dxa"/>
            <w:gridSpan w:val="8"/>
            <w:vMerge w:val="restart"/>
            <w:tcBorders>
              <w:top w:val="single" w:sz="18" w:space="0" w:color="auto"/>
              <w:left w:val="dashSmallGap" w:sz="4" w:space="0" w:color="auto"/>
              <w:right w:val="dashed" w:sz="4" w:space="0" w:color="auto"/>
            </w:tcBorders>
            <w:shd w:val="clear" w:color="auto" w:fill="auto"/>
            <w:vAlign w:val="center"/>
          </w:tcPr>
          <w:p w:rsidR="007E1E68" w:rsidRPr="00F43637" w:rsidRDefault="007E1E68" w:rsidP="007E1E68">
            <w:pPr>
              <w:rPr>
                <w:rFonts w:cs="Arial"/>
                <w:color w:val="000000"/>
              </w:rPr>
            </w:pPr>
          </w:p>
        </w:tc>
        <w:tc>
          <w:tcPr>
            <w:tcW w:w="4627" w:type="dxa"/>
            <w:gridSpan w:val="2"/>
            <w:tcBorders>
              <w:top w:val="single" w:sz="18" w:space="0" w:color="auto"/>
              <w:left w:val="dashed" w:sz="4" w:space="0" w:color="auto"/>
              <w:right w:val="single" w:sz="18" w:space="0" w:color="auto"/>
            </w:tcBorders>
            <w:shd w:val="clear" w:color="auto" w:fill="auto"/>
          </w:tcPr>
          <w:p w:rsidR="007E1E68" w:rsidRPr="002121B3" w:rsidRDefault="007E1E68" w:rsidP="00013C41">
            <w:pPr>
              <w:jc w:val="center"/>
              <w:rPr>
                <w:rFonts w:cs="Arial"/>
                <w:color w:val="000000"/>
                <w:sz w:val="20"/>
                <w:szCs w:val="20"/>
                <w:lang w:val="es-ES_tradnl"/>
              </w:rPr>
            </w:pPr>
            <w:r w:rsidRPr="002121B3">
              <w:rPr>
                <w:rFonts w:cs="Arial"/>
                <w:color w:val="000000"/>
                <w:sz w:val="20"/>
                <w:szCs w:val="20"/>
                <w:lang w:val="es-ES_tradnl"/>
              </w:rPr>
              <w:t>Prioridades Estatales y/o Locales Relacionadas:</w:t>
            </w:r>
          </w:p>
        </w:tc>
      </w:tr>
      <w:tr w:rsidR="007E1E68" w:rsidRPr="00F43637">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7E1E68" w:rsidRPr="00F43637" w:rsidRDefault="007E1E68" w:rsidP="007E1E68">
            <w:pPr>
              <w:rPr>
                <w:rFonts w:cs="Arial"/>
                <w:color w:val="000000"/>
              </w:rPr>
            </w:pPr>
          </w:p>
        </w:tc>
        <w:tc>
          <w:tcPr>
            <w:tcW w:w="8820" w:type="dxa"/>
            <w:gridSpan w:val="8"/>
            <w:vMerge/>
            <w:tcBorders>
              <w:left w:val="dashSmallGap" w:sz="4" w:space="0" w:color="auto"/>
              <w:right w:val="dashed" w:sz="4" w:space="0" w:color="auto"/>
            </w:tcBorders>
            <w:shd w:val="clear" w:color="auto" w:fill="auto"/>
            <w:vAlign w:val="center"/>
          </w:tcPr>
          <w:p w:rsidR="007E1E68" w:rsidRPr="00F43637" w:rsidRDefault="007E1E68" w:rsidP="007E1E68">
            <w:pPr>
              <w:rPr>
                <w:rFonts w:cs="Arial"/>
                <w:color w:val="000000"/>
              </w:rPr>
            </w:pPr>
          </w:p>
        </w:tc>
        <w:tc>
          <w:tcPr>
            <w:tcW w:w="4627" w:type="dxa"/>
            <w:gridSpan w:val="2"/>
            <w:tcBorders>
              <w:left w:val="dashed" w:sz="4" w:space="0" w:color="auto"/>
              <w:right w:val="single" w:sz="18" w:space="0" w:color="auto"/>
            </w:tcBorders>
            <w:shd w:val="clear" w:color="auto" w:fill="auto"/>
            <w:vAlign w:val="center"/>
          </w:tcPr>
          <w:p w:rsidR="007E1E68" w:rsidRPr="002121B3" w:rsidRDefault="007E1E68" w:rsidP="00013C41">
            <w:pPr>
              <w:jc w:val="center"/>
              <w:rPr>
                <w:rFonts w:cs="Arial"/>
                <w:color w:val="000000"/>
                <w:sz w:val="20"/>
                <w:szCs w:val="20"/>
                <w:lang w:val="es-ES_tradnl"/>
              </w:rPr>
            </w:pPr>
            <w:r w:rsidRPr="002121B3">
              <w:rPr>
                <w:rFonts w:cs="Arial"/>
                <w:color w:val="000000"/>
                <w:sz w:val="20"/>
                <w:szCs w:val="20"/>
                <w:lang w:val="es-ES_tradnl"/>
              </w:rPr>
              <w:t>1</w:t>
            </w:r>
            <w:r w:rsidRPr="002121B3">
              <w:rPr>
                <w:rFonts w:cs="Arial"/>
                <w:color w:val="000000"/>
                <w:sz w:val="20"/>
                <w:szCs w:val="20"/>
                <w:u w:val="single"/>
                <w:lang w:val="es-ES_tradnl"/>
              </w:rPr>
              <w:t>__</w:t>
            </w:r>
            <w:r w:rsidRPr="002121B3">
              <w:rPr>
                <w:rFonts w:cs="Arial"/>
                <w:color w:val="000000"/>
                <w:sz w:val="20"/>
                <w:szCs w:val="20"/>
                <w:lang w:val="es-ES_tradnl"/>
              </w:rPr>
              <w:t xml:space="preserve"> 2</w:t>
            </w:r>
            <w:r w:rsidRPr="002121B3">
              <w:rPr>
                <w:rFonts w:cs="Arial"/>
                <w:color w:val="000000"/>
                <w:sz w:val="20"/>
                <w:szCs w:val="20"/>
                <w:u w:val="single"/>
                <w:lang w:val="es-ES_tradnl"/>
              </w:rPr>
              <w:t>__</w:t>
            </w:r>
            <w:r w:rsidRPr="002121B3">
              <w:rPr>
                <w:rFonts w:cs="Arial"/>
                <w:color w:val="000000"/>
                <w:sz w:val="20"/>
                <w:szCs w:val="20"/>
                <w:lang w:val="es-ES_tradnl"/>
              </w:rPr>
              <w:t xml:space="preserve"> 3</w:t>
            </w:r>
            <w:r w:rsidRPr="002121B3">
              <w:rPr>
                <w:rFonts w:cs="Arial"/>
                <w:color w:val="000000"/>
                <w:sz w:val="20"/>
                <w:szCs w:val="20"/>
                <w:u w:val="single"/>
                <w:lang w:val="es-ES_tradnl"/>
              </w:rPr>
              <w:t>__</w:t>
            </w:r>
            <w:r w:rsidRPr="002121B3">
              <w:rPr>
                <w:rFonts w:cs="Arial"/>
                <w:color w:val="000000"/>
                <w:sz w:val="20"/>
                <w:szCs w:val="20"/>
                <w:lang w:val="es-ES_tradnl"/>
              </w:rPr>
              <w:t xml:space="preserve"> 4</w:t>
            </w:r>
            <w:r w:rsidRPr="002121B3">
              <w:rPr>
                <w:rFonts w:cs="Arial"/>
                <w:color w:val="000000"/>
                <w:sz w:val="20"/>
                <w:szCs w:val="20"/>
                <w:u w:val="single"/>
                <w:lang w:val="es-ES_tradnl"/>
              </w:rPr>
              <w:t>__</w:t>
            </w:r>
            <w:r w:rsidRPr="002121B3">
              <w:rPr>
                <w:rFonts w:cs="Arial"/>
                <w:color w:val="000000"/>
                <w:sz w:val="20"/>
                <w:szCs w:val="20"/>
                <w:lang w:val="es-ES_tradnl"/>
              </w:rPr>
              <w:t xml:space="preserve"> 5</w:t>
            </w:r>
            <w:r w:rsidRPr="002121B3">
              <w:rPr>
                <w:rFonts w:cs="Arial"/>
                <w:color w:val="000000"/>
                <w:sz w:val="20"/>
                <w:szCs w:val="20"/>
                <w:u w:val="single"/>
                <w:lang w:val="es-ES_tradnl"/>
              </w:rPr>
              <w:t>__</w:t>
            </w:r>
            <w:r w:rsidRPr="002121B3">
              <w:rPr>
                <w:rFonts w:cs="Arial"/>
                <w:color w:val="000000"/>
                <w:sz w:val="20"/>
                <w:szCs w:val="20"/>
                <w:lang w:val="es-ES_tradnl"/>
              </w:rPr>
              <w:t xml:space="preserve"> 6</w:t>
            </w:r>
            <w:r w:rsidRPr="002121B3">
              <w:rPr>
                <w:rFonts w:cs="Arial"/>
                <w:color w:val="000000"/>
                <w:sz w:val="20"/>
                <w:szCs w:val="20"/>
                <w:u w:val="single"/>
                <w:lang w:val="es-ES_tradnl"/>
              </w:rPr>
              <w:t>__</w:t>
            </w:r>
            <w:r w:rsidRPr="002121B3">
              <w:rPr>
                <w:rFonts w:cs="Arial"/>
                <w:color w:val="000000"/>
                <w:sz w:val="20"/>
                <w:szCs w:val="20"/>
                <w:lang w:val="es-ES_tradnl"/>
              </w:rPr>
              <w:t xml:space="preserve"> 7</w:t>
            </w:r>
            <w:r w:rsidRPr="002121B3">
              <w:rPr>
                <w:rFonts w:cs="Arial"/>
                <w:color w:val="000000"/>
                <w:sz w:val="20"/>
                <w:szCs w:val="20"/>
                <w:u w:val="single"/>
                <w:lang w:val="es-ES_tradnl"/>
              </w:rPr>
              <w:t>__</w:t>
            </w:r>
            <w:r w:rsidRPr="002121B3">
              <w:rPr>
                <w:rFonts w:cs="Arial"/>
                <w:color w:val="000000"/>
                <w:sz w:val="20"/>
                <w:szCs w:val="20"/>
                <w:lang w:val="es-ES_tradnl"/>
              </w:rPr>
              <w:t xml:space="preserve"> 8</w:t>
            </w:r>
            <w:r w:rsidRPr="002121B3">
              <w:rPr>
                <w:rFonts w:cs="Arial"/>
                <w:color w:val="000000"/>
                <w:sz w:val="20"/>
                <w:szCs w:val="20"/>
                <w:u w:val="single"/>
                <w:lang w:val="es-ES_tradnl"/>
              </w:rPr>
              <w:t>__</w:t>
            </w:r>
          </w:p>
        </w:tc>
      </w:tr>
      <w:tr w:rsidR="007E1E68" w:rsidRPr="00F43637">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7E1E68" w:rsidRPr="00F43637" w:rsidRDefault="007E1E68" w:rsidP="007E1E68">
            <w:pPr>
              <w:rPr>
                <w:rFonts w:cs="Arial"/>
                <w:color w:val="000000"/>
              </w:rPr>
            </w:pPr>
          </w:p>
        </w:tc>
        <w:tc>
          <w:tcPr>
            <w:tcW w:w="8820" w:type="dxa"/>
            <w:gridSpan w:val="8"/>
            <w:vMerge/>
            <w:tcBorders>
              <w:left w:val="dashSmallGap" w:sz="4" w:space="0" w:color="auto"/>
              <w:right w:val="dashed" w:sz="4" w:space="0" w:color="auto"/>
            </w:tcBorders>
            <w:shd w:val="clear" w:color="auto" w:fill="auto"/>
            <w:vAlign w:val="center"/>
          </w:tcPr>
          <w:p w:rsidR="007E1E68" w:rsidRPr="00F43637" w:rsidRDefault="007E1E68" w:rsidP="007E1E68">
            <w:pPr>
              <w:rPr>
                <w:rFonts w:cs="Arial"/>
                <w:color w:val="000000"/>
              </w:rPr>
            </w:pPr>
          </w:p>
        </w:tc>
        <w:tc>
          <w:tcPr>
            <w:tcW w:w="4627" w:type="dxa"/>
            <w:gridSpan w:val="2"/>
            <w:tcBorders>
              <w:left w:val="dashed" w:sz="4" w:space="0" w:color="auto"/>
              <w:right w:val="single" w:sz="18" w:space="0" w:color="auto"/>
            </w:tcBorders>
            <w:shd w:val="clear" w:color="auto" w:fill="auto"/>
            <w:vAlign w:val="bottom"/>
          </w:tcPr>
          <w:p w:rsidR="007E1E68" w:rsidRPr="002121B3" w:rsidRDefault="007E1E68" w:rsidP="00013C41">
            <w:pPr>
              <w:jc w:val="center"/>
              <w:rPr>
                <w:rFonts w:cs="Arial"/>
                <w:color w:val="000000"/>
                <w:sz w:val="20"/>
                <w:szCs w:val="20"/>
                <w:lang w:val="es-ES_tradnl"/>
              </w:rPr>
            </w:pPr>
            <w:r w:rsidRPr="002121B3">
              <w:rPr>
                <w:rFonts w:cs="Arial"/>
                <w:color w:val="000000"/>
                <w:sz w:val="20"/>
                <w:szCs w:val="20"/>
                <w:lang w:val="es-ES_tradnl"/>
              </w:rPr>
              <w:t>COE sólo: 9</w:t>
            </w:r>
            <w:r w:rsidRPr="002121B3">
              <w:rPr>
                <w:rFonts w:cs="Arial"/>
                <w:color w:val="000000"/>
                <w:sz w:val="20"/>
                <w:szCs w:val="20"/>
                <w:u w:val="single"/>
                <w:lang w:val="es-ES_tradnl"/>
              </w:rPr>
              <w:t>__</w:t>
            </w:r>
            <w:r w:rsidRPr="002121B3">
              <w:rPr>
                <w:rFonts w:cs="Arial"/>
                <w:color w:val="000000"/>
                <w:sz w:val="20"/>
                <w:szCs w:val="20"/>
                <w:lang w:val="es-ES_tradnl"/>
              </w:rPr>
              <w:t xml:space="preserve"> 10</w:t>
            </w:r>
            <w:r w:rsidRPr="002121B3">
              <w:rPr>
                <w:rFonts w:cs="Arial"/>
                <w:color w:val="000000"/>
                <w:sz w:val="20"/>
                <w:szCs w:val="20"/>
                <w:u w:val="single"/>
                <w:lang w:val="es-ES_tradnl"/>
              </w:rPr>
              <w:t>__</w:t>
            </w:r>
          </w:p>
        </w:tc>
      </w:tr>
      <w:tr w:rsidR="007E1E68" w:rsidRPr="00F43637">
        <w:trPr>
          <w:cantSplit/>
          <w:trHeight w:val="288"/>
          <w:jc w:val="center"/>
        </w:trPr>
        <w:tc>
          <w:tcPr>
            <w:tcW w:w="1028" w:type="dxa"/>
            <w:vMerge/>
            <w:tcBorders>
              <w:left w:val="single" w:sz="18" w:space="0" w:color="auto"/>
              <w:right w:val="dashSmallGap" w:sz="4" w:space="0" w:color="auto"/>
            </w:tcBorders>
            <w:shd w:val="clear" w:color="auto" w:fill="D9D9D9"/>
            <w:noWrap/>
            <w:vAlign w:val="center"/>
          </w:tcPr>
          <w:p w:rsidR="007E1E68" w:rsidRPr="00F43637" w:rsidRDefault="007E1E68" w:rsidP="007E1E68">
            <w:pPr>
              <w:rPr>
                <w:rFonts w:cs="Arial"/>
                <w:color w:val="000000"/>
              </w:rPr>
            </w:pPr>
          </w:p>
        </w:tc>
        <w:tc>
          <w:tcPr>
            <w:tcW w:w="8820" w:type="dxa"/>
            <w:gridSpan w:val="8"/>
            <w:vMerge/>
            <w:tcBorders>
              <w:left w:val="dashSmallGap" w:sz="4" w:space="0" w:color="auto"/>
              <w:right w:val="dashed" w:sz="4" w:space="0" w:color="auto"/>
            </w:tcBorders>
            <w:shd w:val="clear" w:color="auto" w:fill="auto"/>
            <w:vAlign w:val="center"/>
          </w:tcPr>
          <w:p w:rsidR="007E1E68" w:rsidRPr="00F43637" w:rsidRDefault="007E1E68" w:rsidP="007E1E68">
            <w:pPr>
              <w:rPr>
                <w:rFonts w:cs="Arial"/>
                <w:color w:val="000000"/>
              </w:rPr>
            </w:pPr>
          </w:p>
        </w:tc>
        <w:tc>
          <w:tcPr>
            <w:tcW w:w="4627" w:type="dxa"/>
            <w:gridSpan w:val="2"/>
            <w:tcBorders>
              <w:left w:val="dashed" w:sz="4" w:space="0" w:color="auto"/>
              <w:right w:val="single" w:sz="18" w:space="0" w:color="auto"/>
            </w:tcBorders>
            <w:shd w:val="clear" w:color="auto" w:fill="auto"/>
            <w:vAlign w:val="center"/>
          </w:tcPr>
          <w:p w:rsidR="007E1E68" w:rsidRPr="002121B3" w:rsidRDefault="007E1E68" w:rsidP="00013C41">
            <w:pPr>
              <w:rPr>
                <w:rFonts w:cs="Arial"/>
                <w:color w:val="000000"/>
                <w:sz w:val="20"/>
                <w:szCs w:val="20"/>
                <w:lang w:val="es-ES_tradnl"/>
              </w:rPr>
            </w:pPr>
            <w:r w:rsidRPr="002121B3">
              <w:rPr>
                <w:rFonts w:cs="Arial"/>
                <w:color w:val="000000"/>
                <w:sz w:val="20"/>
                <w:szCs w:val="20"/>
                <w:lang w:val="es-ES_tradnl"/>
              </w:rPr>
              <w:t xml:space="preserve">Local: Especifica </w:t>
            </w:r>
            <w:r w:rsidRPr="002121B3">
              <w:rPr>
                <w:rFonts w:cs="Arial"/>
                <w:color w:val="000000"/>
                <w:sz w:val="20"/>
                <w:szCs w:val="20"/>
                <w:u w:val="single"/>
                <w:lang w:val="es-ES_tradnl"/>
              </w:rPr>
              <w:t>___________________</w:t>
            </w:r>
          </w:p>
        </w:tc>
      </w:tr>
      <w:tr w:rsidR="007E1E68" w:rsidRPr="00F43637">
        <w:trPr>
          <w:cantSplit/>
          <w:trHeight w:val="298"/>
          <w:jc w:val="center"/>
        </w:trPr>
        <w:tc>
          <w:tcPr>
            <w:tcW w:w="2558" w:type="dxa"/>
            <w:gridSpan w:val="4"/>
            <w:tcBorders>
              <w:top w:val="single" w:sz="18" w:space="0" w:color="auto"/>
              <w:left w:val="single" w:sz="18" w:space="0" w:color="auto"/>
              <w:bottom w:val="single" w:sz="2" w:space="0" w:color="auto"/>
              <w:right w:val="dashed" w:sz="4" w:space="0" w:color="auto"/>
            </w:tcBorders>
            <w:shd w:val="clear" w:color="auto" w:fill="D9D9D9"/>
            <w:noWrap/>
            <w:vAlign w:val="center"/>
          </w:tcPr>
          <w:p w:rsidR="007E1E68" w:rsidRPr="002121B3" w:rsidRDefault="007E1E68" w:rsidP="00013C41">
            <w:pPr>
              <w:rPr>
                <w:rFonts w:cs="Arial"/>
                <w:color w:val="000000"/>
                <w:sz w:val="22"/>
                <w:lang w:val="es-ES_tradnl"/>
              </w:rPr>
            </w:pPr>
            <w:r w:rsidRPr="002121B3">
              <w:rPr>
                <w:rFonts w:cs="Arial"/>
                <w:color w:val="000000"/>
                <w:sz w:val="22"/>
                <w:lang w:val="es-ES_tradnl"/>
              </w:rPr>
              <w:t>Necesidad Identificada:</w:t>
            </w:r>
          </w:p>
        </w:tc>
        <w:tc>
          <w:tcPr>
            <w:tcW w:w="11917" w:type="dxa"/>
            <w:gridSpan w:val="7"/>
            <w:tcBorders>
              <w:top w:val="single" w:sz="18" w:space="0" w:color="auto"/>
              <w:left w:val="dashed" w:sz="4" w:space="0" w:color="auto"/>
              <w:bottom w:val="single" w:sz="2" w:space="0" w:color="auto"/>
              <w:right w:val="single" w:sz="18" w:space="0" w:color="auto"/>
            </w:tcBorders>
            <w:shd w:val="clear" w:color="auto" w:fill="auto"/>
            <w:vAlign w:val="center"/>
          </w:tcPr>
          <w:p w:rsidR="007E1E68" w:rsidRPr="002121B3" w:rsidRDefault="007E1E68" w:rsidP="00013C41">
            <w:pPr>
              <w:rPr>
                <w:rFonts w:cs="Arial"/>
                <w:color w:val="000000"/>
                <w:sz w:val="22"/>
                <w:lang w:val="es-ES_tradnl"/>
              </w:rPr>
            </w:pPr>
          </w:p>
        </w:tc>
      </w:tr>
      <w:tr w:rsidR="007E1E68" w:rsidRPr="00F43637">
        <w:trPr>
          <w:cantSplit/>
          <w:trHeight w:val="221"/>
          <w:jc w:val="center"/>
        </w:trPr>
        <w:tc>
          <w:tcPr>
            <w:tcW w:w="2018" w:type="dxa"/>
            <w:gridSpan w:val="2"/>
            <w:vMerge w:val="restart"/>
            <w:tcBorders>
              <w:top w:val="single" w:sz="2" w:space="0" w:color="auto"/>
              <w:left w:val="single" w:sz="18" w:space="0" w:color="auto"/>
              <w:right w:val="dashed" w:sz="4" w:space="0" w:color="auto"/>
            </w:tcBorders>
            <w:shd w:val="clear" w:color="auto" w:fill="D9D9D9"/>
            <w:noWrap/>
            <w:vAlign w:val="center"/>
          </w:tcPr>
          <w:p w:rsidR="007E1E68" w:rsidRPr="002121B3" w:rsidRDefault="007E1E68" w:rsidP="00013C41">
            <w:pPr>
              <w:jc w:val="center"/>
              <w:rPr>
                <w:rFonts w:cs="Arial"/>
                <w:color w:val="000000"/>
                <w:sz w:val="22"/>
                <w:lang w:val="es-ES_tradnl"/>
              </w:rPr>
            </w:pPr>
            <w:r w:rsidRPr="002121B3">
              <w:rPr>
                <w:rFonts w:cs="Arial"/>
                <w:color w:val="000000"/>
                <w:sz w:val="22"/>
                <w:lang w:val="es-ES_tradnl"/>
              </w:rPr>
              <w:t>Meta Aplica a:</w:t>
            </w:r>
          </w:p>
        </w:tc>
        <w:tc>
          <w:tcPr>
            <w:tcW w:w="1260" w:type="dxa"/>
            <w:gridSpan w:val="3"/>
            <w:tcBorders>
              <w:top w:val="single" w:sz="2" w:space="0" w:color="auto"/>
              <w:left w:val="dashed" w:sz="4" w:space="0" w:color="auto"/>
              <w:bottom w:val="dashSmallGap" w:sz="4" w:space="0" w:color="auto"/>
              <w:right w:val="dashSmallGap" w:sz="4" w:space="0" w:color="auto"/>
            </w:tcBorders>
            <w:shd w:val="clear" w:color="auto" w:fill="D9D9D9"/>
          </w:tcPr>
          <w:p w:rsidR="007E1E68" w:rsidRPr="002121B3" w:rsidRDefault="007E1E68" w:rsidP="00013C41">
            <w:pPr>
              <w:rPr>
                <w:rFonts w:cs="Arial"/>
                <w:color w:val="000000"/>
                <w:sz w:val="22"/>
                <w:lang w:val="es-ES_tradnl"/>
              </w:rPr>
            </w:pPr>
            <w:r w:rsidRPr="002121B3">
              <w:rPr>
                <w:rFonts w:cs="Arial"/>
                <w:color w:val="000000"/>
                <w:sz w:val="22"/>
                <w:lang w:val="es-ES_tradnl"/>
              </w:rPr>
              <w:t>Escuelas:</w:t>
            </w:r>
          </w:p>
        </w:tc>
        <w:tc>
          <w:tcPr>
            <w:tcW w:w="11197" w:type="dxa"/>
            <w:gridSpan w:val="6"/>
            <w:tcBorders>
              <w:top w:val="single" w:sz="2" w:space="0" w:color="auto"/>
              <w:left w:val="dashSmallGap" w:sz="4" w:space="0" w:color="auto"/>
              <w:bottom w:val="dashSmallGap" w:sz="4" w:space="0" w:color="auto"/>
              <w:right w:val="single" w:sz="18" w:space="0" w:color="auto"/>
            </w:tcBorders>
            <w:shd w:val="clear" w:color="auto" w:fill="auto"/>
          </w:tcPr>
          <w:p w:rsidR="007E1E68" w:rsidRPr="002121B3" w:rsidRDefault="007E1E68" w:rsidP="00013C41">
            <w:pPr>
              <w:rPr>
                <w:rFonts w:cs="Arial"/>
                <w:color w:val="000000"/>
                <w:sz w:val="22"/>
                <w:lang w:val="es-ES_tradnl"/>
              </w:rPr>
            </w:pPr>
          </w:p>
        </w:tc>
      </w:tr>
      <w:tr w:rsidR="007E1E68" w:rsidRPr="00F43637">
        <w:trPr>
          <w:cantSplit/>
          <w:trHeight w:val="220"/>
          <w:jc w:val="center"/>
        </w:trPr>
        <w:tc>
          <w:tcPr>
            <w:tcW w:w="2018" w:type="dxa"/>
            <w:gridSpan w:val="2"/>
            <w:vMerge/>
            <w:tcBorders>
              <w:left w:val="single" w:sz="18" w:space="0" w:color="auto"/>
              <w:bottom w:val="single" w:sz="18" w:space="0" w:color="auto"/>
              <w:right w:val="dashed" w:sz="4" w:space="0" w:color="auto"/>
            </w:tcBorders>
            <w:shd w:val="clear" w:color="auto" w:fill="D9D9D9"/>
            <w:noWrap/>
            <w:vAlign w:val="center"/>
          </w:tcPr>
          <w:p w:rsidR="007E1E68" w:rsidRPr="00F43637" w:rsidRDefault="007E1E68" w:rsidP="007E1E68">
            <w:pPr>
              <w:jc w:val="center"/>
              <w:rPr>
                <w:rFonts w:cs="Arial"/>
                <w:color w:val="000000"/>
              </w:rPr>
            </w:pPr>
          </w:p>
        </w:tc>
        <w:tc>
          <w:tcPr>
            <w:tcW w:w="3780" w:type="dxa"/>
            <w:gridSpan w:val="5"/>
            <w:tcBorders>
              <w:top w:val="dashSmallGap" w:sz="4" w:space="0" w:color="auto"/>
              <w:left w:val="dashed" w:sz="4" w:space="0" w:color="auto"/>
              <w:bottom w:val="single" w:sz="18" w:space="0" w:color="auto"/>
              <w:right w:val="dashSmallGap" w:sz="4" w:space="0" w:color="auto"/>
            </w:tcBorders>
            <w:shd w:val="clear" w:color="auto" w:fill="D9D9D9"/>
          </w:tcPr>
          <w:p w:rsidR="007E1E68" w:rsidRPr="00F43637" w:rsidRDefault="007E1E68" w:rsidP="007E1E68">
            <w:pPr>
              <w:rPr>
                <w:rFonts w:cs="Arial"/>
                <w:color w:val="000000"/>
              </w:rPr>
            </w:pPr>
            <w:r w:rsidRPr="002121B3">
              <w:rPr>
                <w:rFonts w:cs="Arial"/>
                <w:color w:val="000000"/>
                <w:sz w:val="22"/>
                <w:lang w:val="es-ES_tradnl"/>
              </w:rPr>
              <w:t>Subgrupos de Alumnos Aplicables:</w:t>
            </w:r>
          </w:p>
        </w:tc>
        <w:tc>
          <w:tcPr>
            <w:tcW w:w="8677" w:type="dxa"/>
            <w:gridSpan w:val="4"/>
            <w:tcBorders>
              <w:top w:val="dashSmallGap" w:sz="4" w:space="0" w:color="auto"/>
              <w:left w:val="dashSmallGap" w:sz="4" w:space="0" w:color="auto"/>
              <w:bottom w:val="single" w:sz="18" w:space="0" w:color="auto"/>
              <w:right w:val="single" w:sz="18" w:space="0" w:color="auto"/>
            </w:tcBorders>
            <w:shd w:val="clear" w:color="auto" w:fill="auto"/>
          </w:tcPr>
          <w:p w:rsidR="007E1E68" w:rsidRPr="00F43637" w:rsidRDefault="007E1E68" w:rsidP="007E1E68">
            <w:pPr>
              <w:rPr>
                <w:rFonts w:cs="Arial"/>
                <w:color w:val="000000"/>
              </w:rPr>
            </w:pPr>
          </w:p>
        </w:tc>
      </w:tr>
      <w:tr w:rsidR="007E1E68" w:rsidRPr="00F43637">
        <w:trPr>
          <w:cantSplit/>
          <w:trHeight w:val="298"/>
          <w:jc w:val="center"/>
        </w:trPr>
        <w:tc>
          <w:tcPr>
            <w:tcW w:w="14475" w:type="dxa"/>
            <w:gridSpan w:val="11"/>
            <w:tcBorders>
              <w:top w:val="single" w:sz="2" w:space="0" w:color="auto"/>
              <w:left w:val="single" w:sz="18" w:space="0" w:color="auto"/>
              <w:bottom w:val="single" w:sz="2" w:space="0" w:color="auto"/>
              <w:right w:val="single" w:sz="18" w:space="0" w:color="auto"/>
            </w:tcBorders>
            <w:shd w:val="clear" w:color="auto" w:fill="auto"/>
            <w:noWrap/>
            <w:vAlign w:val="center"/>
          </w:tcPr>
          <w:p w:rsidR="007E1E68" w:rsidRPr="002121B3" w:rsidRDefault="007E1E68" w:rsidP="00013C41">
            <w:pPr>
              <w:jc w:val="center"/>
              <w:rPr>
                <w:rFonts w:cs="Arial"/>
                <w:color w:val="000000"/>
                <w:sz w:val="22"/>
                <w:lang w:val="es-ES_tradnl"/>
              </w:rPr>
            </w:pPr>
            <w:r w:rsidRPr="002121B3">
              <w:rPr>
                <w:rFonts w:cs="Arial"/>
                <w:b/>
                <w:color w:val="000000"/>
                <w:sz w:val="22"/>
                <w:lang w:val="es-ES_tradnl"/>
              </w:rPr>
              <w:t>Año 1 del LCAP:</w:t>
            </w:r>
            <w:r w:rsidRPr="002121B3">
              <w:rPr>
                <w:rFonts w:cs="Arial"/>
                <w:color w:val="000000"/>
                <w:sz w:val="22"/>
                <w:lang w:val="es-ES_tradnl"/>
              </w:rPr>
              <w:t xml:space="preserve"> xxxx-xx</w:t>
            </w:r>
          </w:p>
        </w:tc>
      </w:tr>
      <w:tr w:rsidR="007E1E68" w:rsidRPr="00F43637" w:rsidTr="00945A49">
        <w:trPr>
          <w:trHeight w:val="298"/>
          <w:jc w:val="center"/>
        </w:trPr>
        <w:tc>
          <w:tcPr>
            <w:tcW w:w="246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7E1E68" w:rsidRPr="002121B3" w:rsidRDefault="007E1E68" w:rsidP="00013C41">
            <w:pPr>
              <w:jc w:val="center"/>
              <w:rPr>
                <w:rFonts w:cs="Arial"/>
                <w:color w:val="000000"/>
                <w:sz w:val="22"/>
                <w:lang w:val="es-ES_tradnl"/>
              </w:rPr>
            </w:pPr>
            <w:r w:rsidRPr="002121B3">
              <w:rPr>
                <w:rFonts w:cs="Arial"/>
                <w:color w:val="000000"/>
                <w:sz w:val="22"/>
                <w:lang w:val="es-ES_tradnl"/>
              </w:rPr>
              <w:t>Resultados Mensurables Esperados Anuales:</w:t>
            </w:r>
          </w:p>
        </w:tc>
        <w:tc>
          <w:tcPr>
            <w:tcW w:w="12007" w:type="dxa"/>
            <w:gridSpan w:val="8"/>
            <w:tcBorders>
              <w:top w:val="single" w:sz="2" w:space="0" w:color="auto"/>
              <w:left w:val="dashSmallGap" w:sz="4" w:space="0" w:color="auto"/>
              <w:bottom w:val="single" w:sz="2" w:space="0" w:color="auto"/>
              <w:right w:val="single" w:sz="18" w:space="0" w:color="auto"/>
            </w:tcBorders>
            <w:shd w:val="clear" w:color="auto" w:fill="auto"/>
          </w:tcPr>
          <w:p w:rsidR="007E1E68" w:rsidRPr="002121B3" w:rsidRDefault="007E1E68" w:rsidP="00013C41">
            <w:pPr>
              <w:rPr>
                <w:rFonts w:cs="Arial"/>
                <w:color w:val="000000"/>
                <w:sz w:val="22"/>
                <w:lang w:val="es-ES_tradnl"/>
              </w:rPr>
            </w:pPr>
          </w:p>
        </w:tc>
      </w:tr>
      <w:tr w:rsidR="007E1E68" w:rsidRPr="00F43637">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7E1E68" w:rsidRPr="002121B3" w:rsidRDefault="007E1E68" w:rsidP="00013C41">
            <w:pPr>
              <w:jc w:val="center"/>
              <w:rPr>
                <w:rFonts w:cs="Arial"/>
                <w:color w:val="000000"/>
                <w:sz w:val="22"/>
                <w:lang w:val="es-ES_tradnl"/>
              </w:rPr>
            </w:pPr>
            <w:r w:rsidRPr="002121B3">
              <w:rPr>
                <w:rFonts w:cs="Arial"/>
                <w:b/>
                <w:color w:val="000000"/>
                <w:sz w:val="22"/>
                <w:lang w:val="es-ES_tradnl"/>
              </w:rPr>
              <w:t>Medidas/Servicios</w:t>
            </w:r>
          </w:p>
        </w:tc>
        <w:tc>
          <w:tcPr>
            <w:tcW w:w="1359" w:type="dxa"/>
            <w:gridSpan w:val="2"/>
            <w:tcBorders>
              <w:top w:val="single" w:sz="2" w:space="0" w:color="auto"/>
              <w:left w:val="single" w:sz="2" w:space="0" w:color="auto"/>
              <w:bottom w:val="single" w:sz="2" w:space="0" w:color="auto"/>
              <w:right w:val="single" w:sz="12" w:space="0" w:color="auto"/>
            </w:tcBorders>
            <w:shd w:val="pct10" w:color="auto" w:fill="auto"/>
            <w:noWrap/>
            <w:vAlign w:val="center"/>
          </w:tcPr>
          <w:p w:rsidR="007E1E68" w:rsidRPr="002121B3" w:rsidRDefault="007E1E68" w:rsidP="00013C41">
            <w:pPr>
              <w:jc w:val="center"/>
              <w:rPr>
                <w:rFonts w:cs="Arial"/>
                <w:color w:val="000000"/>
                <w:sz w:val="22"/>
                <w:lang w:val="es-ES_tradnl"/>
              </w:rPr>
            </w:pPr>
            <w:r w:rsidRPr="002121B3">
              <w:rPr>
                <w:rFonts w:cs="Arial"/>
                <w:color w:val="000000"/>
                <w:sz w:val="22"/>
                <w:lang w:val="es-ES_tradnl"/>
              </w:rPr>
              <w:t>Ámbito de Servicio</w:t>
            </w:r>
          </w:p>
        </w:tc>
        <w:tc>
          <w:tcPr>
            <w:tcW w:w="566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7E1E68" w:rsidRPr="002121B3" w:rsidRDefault="007E1E68" w:rsidP="00013C41">
            <w:pPr>
              <w:jc w:val="center"/>
              <w:rPr>
                <w:rFonts w:cs="Arial"/>
                <w:b/>
                <w:color w:val="000000"/>
                <w:sz w:val="22"/>
                <w:lang w:val="es-ES_tradnl"/>
              </w:rPr>
            </w:pPr>
            <w:r w:rsidRPr="002121B3">
              <w:rPr>
                <w:rFonts w:cs="Arial"/>
                <w:b/>
                <w:color w:val="000000"/>
                <w:sz w:val="22"/>
                <w:lang w:val="es-ES_tradnl"/>
              </w:rPr>
              <w:t>Alumnos que Se Sirven Dentro del Ámbito de Servicio Identificado</w:t>
            </w:r>
          </w:p>
        </w:tc>
        <w:tc>
          <w:tcPr>
            <w:tcW w:w="183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7E1E68" w:rsidRPr="00F43637" w:rsidRDefault="007E1E68" w:rsidP="007E1E68">
            <w:pPr>
              <w:jc w:val="center"/>
              <w:rPr>
                <w:rFonts w:cs="Arial"/>
                <w:color w:val="000000"/>
              </w:rPr>
            </w:pPr>
            <w:r w:rsidRPr="002121B3">
              <w:rPr>
                <w:rFonts w:cs="Arial"/>
                <w:color w:val="000000"/>
                <w:sz w:val="22"/>
                <w:lang w:val="es-ES_tradnl"/>
              </w:rPr>
              <w:t>Gastos Presupuestarios</w:t>
            </w:r>
          </w:p>
        </w:tc>
      </w:tr>
      <w:tr w:rsidR="00945A49" w:rsidRPr="00F43637" w:rsidTr="00945A49">
        <w:trPr>
          <w:trHeight w:val="1829"/>
          <w:jc w:val="center"/>
        </w:trPr>
        <w:tc>
          <w:tcPr>
            <w:tcW w:w="5618" w:type="dxa"/>
            <w:gridSpan w:val="6"/>
            <w:tcBorders>
              <w:top w:val="single" w:sz="2" w:space="0" w:color="auto"/>
              <w:left w:val="single" w:sz="18" w:space="0" w:color="auto"/>
              <w:bottom w:val="nil"/>
              <w:right w:val="single" w:sz="2" w:space="0" w:color="auto"/>
            </w:tcBorders>
            <w:shd w:val="clear" w:color="auto" w:fill="auto"/>
            <w:noWrap/>
          </w:tcPr>
          <w:p w:rsidR="00945A49" w:rsidRPr="002121B3" w:rsidRDefault="00945A49" w:rsidP="00ED7835">
            <w:pPr>
              <w:rPr>
                <w:rFonts w:cs="Arial"/>
                <w:color w:val="000000"/>
                <w:lang w:val="es-ES_tradnl"/>
              </w:rPr>
            </w:pPr>
          </w:p>
        </w:tc>
        <w:tc>
          <w:tcPr>
            <w:tcW w:w="1359" w:type="dxa"/>
            <w:gridSpan w:val="2"/>
            <w:tcBorders>
              <w:top w:val="single" w:sz="2" w:space="0" w:color="auto"/>
              <w:left w:val="single" w:sz="2" w:space="0" w:color="auto"/>
              <w:bottom w:val="nil"/>
              <w:right w:val="single" w:sz="12" w:space="0" w:color="auto"/>
            </w:tcBorders>
            <w:shd w:val="clear" w:color="auto" w:fill="auto"/>
            <w:noWrap/>
          </w:tcPr>
          <w:p w:rsidR="00945A49" w:rsidRPr="002121B3" w:rsidRDefault="00945A49" w:rsidP="00ED7835">
            <w:pPr>
              <w:rPr>
                <w:rFonts w:cs="Arial"/>
                <w:color w:val="000000"/>
                <w:lang w:val="es-ES_tradnl"/>
              </w:rPr>
            </w:pPr>
          </w:p>
        </w:tc>
        <w:tc>
          <w:tcPr>
            <w:tcW w:w="5661" w:type="dxa"/>
            <w:gridSpan w:val="2"/>
            <w:tcBorders>
              <w:top w:val="single" w:sz="2" w:space="0" w:color="auto"/>
              <w:left w:val="single" w:sz="12" w:space="0" w:color="auto"/>
              <w:bottom w:val="nil"/>
              <w:right w:val="single" w:sz="2" w:space="0" w:color="auto"/>
            </w:tcBorders>
            <w:shd w:val="clear" w:color="auto" w:fill="auto"/>
            <w:noWrap/>
            <w:vAlign w:val="center"/>
          </w:tcPr>
          <w:p w:rsidR="00945A49" w:rsidRDefault="00945A49" w:rsidP="00D87F73">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TODOS </w:t>
            </w:r>
          </w:p>
          <w:p w:rsidR="00945A49" w:rsidRPr="002121B3" w:rsidRDefault="00945A49" w:rsidP="00D87F73">
            <w:pPr>
              <w:rPr>
                <w:rFonts w:cs="Arial"/>
                <w:color w:val="000000"/>
                <w:sz w:val="18"/>
                <w:lang w:val="es-ES_tradnl"/>
              </w:rPr>
            </w:pPr>
            <w:r>
              <w:rPr>
                <w:rFonts w:cs="Arial"/>
                <w:color w:val="000000"/>
                <w:sz w:val="18"/>
                <w:lang w:val="es-ES_tradnl"/>
              </w:rPr>
              <w:t>------------------------------------------------------------------------------------------</w:t>
            </w:r>
          </w:p>
          <w:p w:rsidR="00945A49" w:rsidRPr="002121B3" w:rsidRDefault="00945A49" w:rsidP="00D87F73">
            <w:pPr>
              <w:rPr>
                <w:rFonts w:cs="Arial"/>
                <w:color w:val="000000"/>
                <w:sz w:val="18"/>
                <w:lang w:val="es-ES_tradnl"/>
              </w:rPr>
            </w:pPr>
            <w:r w:rsidRPr="002121B3">
              <w:rPr>
                <w:rFonts w:cs="Arial"/>
                <w:color w:val="000000"/>
                <w:sz w:val="18"/>
                <w:lang w:val="es-ES_tradnl"/>
              </w:rPr>
              <w:t>O:</w:t>
            </w:r>
          </w:p>
          <w:p w:rsidR="00945A49" w:rsidRPr="002121B3" w:rsidRDefault="00945A49" w:rsidP="00D87F73">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Alumnos de Bajos Ingresos</w:t>
            </w:r>
          </w:p>
          <w:p w:rsidR="00945A49" w:rsidRPr="002121B3" w:rsidRDefault="00945A49" w:rsidP="00D87F73">
            <w:pPr>
              <w:rPr>
                <w:rFonts w:cs="Arial"/>
                <w:color w:val="000000"/>
                <w:sz w:val="18"/>
                <w:lang w:val="es-ES_tradnl"/>
              </w:rPr>
            </w:pPr>
            <w:r w:rsidRPr="002121B3">
              <w:rPr>
                <w:rFonts w:cs="Arial"/>
                <w:color w:val="000000"/>
                <w:sz w:val="18"/>
                <w:u w:val="single"/>
                <w:lang w:val="es-ES_tradnl"/>
              </w:rPr>
              <w:t xml:space="preserve"> __</w:t>
            </w:r>
            <w:r w:rsidRPr="002121B3">
              <w:rPr>
                <w:rFonts w:cs="Arial"/>
                <w:color w:val="000000"/>
                <w:sz w:val="18"/>
                <w:lang w:val="es-ES_tradnl"/>
              </w:rPr>
              <w:t>Estudiantes Aprendiendo Inglés como Segundo Idioma</w:t>
            </w:r>
          </w:p>
          <w:p w:rsidR="00945A49" w:rsidRPr="002121B3" w:rsidRDefault="00945A49" w:rsidP="00D87F73">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Jóvenes de Hogar Temporal </w:t>
            </w:r>
          </w:p>
          <w:p w:rsidR="00945A49" w:rsidRPr="002121B3" w:rsidRDefault="00945A49" w:rsidP="00D87F73">
            <w:pPr>
              <w:rPr>
                <w:rFonts w:cs="Arial"/>
                <w:color w:val="000000"/>
                <w:sz w:val="18"/>
                <w:lang w:val="es-ES_tradnl"/>
              </w:rPr>
            </w:pPr>
            <w:r w:rsidRPr="002121B3">
              <w:rPr>
                <w:rFonts w:cs="Arial"/>
                <w:color w:val="000000"/>
                <w:sz w:val="18"/>
                <w:u w:val="single"/>
                <w:lang w:val="es-ES_tradnl"/>
              </w:rPr>
              <w:t>__</w:t>
            </w:r>
            <w:r w:rsidRPr="002121B3">
              <w:rPr>
                <w:sz w:val="18"/>
                <w:lang w:val="es-ES_tradnl"/>
              </w:rPr>
              <w:t xml:space="preserve"> </w:t>
            </w:r>
            <w:r w:rsidRPr="002121B3">
              <w:rPr>
                <w:rFonts w:cs="Arial"/>
                <w:color w:val="000000"/>
                <w:sz w:val="18"/>
                <w:lang w:val="es-ES_tradnl"/>
              </w:rPr>
              <w:t xml:space="preserve">Alumnos Reclasificados como Proficientes en Inglés </w:t>
            </w:r>
          </w:p>
          <w:p w:rsidR="00945A49" w:rsidRPr="00945A49" w:rsidRDefault="00945A49" w:rsidP="00D87F73">
            <w:pPr>
              <w:rPr>
                <w:rFonts w:cs="Arial"/>
                <w:color w:val="000000"/>
                <w:sz w:val="18"/>
                <w:u w:val="single"/>
                <w:lang w:val="es-ES_tradnl"/>
              </w:rPr>
            </w:pPr>
            <w:r w:rsidRPr="002121B3">
              <w:rPr>
                <w:rFonts w:cs="Arial"/>
                <w:color w:val="000000"/>
                <w:sz w:val="18"/>
                <w:u w:val="single"/>
                <w:lang w:val="es-ES_tradnl"/>
              </w:rPr>
              <w:t>__</w:t>
            </w:r>
            <w:r w:rsidRPr="002121B3">
              <w:rPr>
                <w:rFonts w:cs="Arial"/>
                <w:color w:val="000000"/>
                <w:sz w:val="18"/>
                <w:lang w:val="es-ES_tradnl"/>
              </w:rPr>
              <w:t>Otros Subgrupos:(Especifica)</w:t>
            </w:r>
            <w:r w:rsidRPr="002121B3">
              <w:rPr>
                <w:rFonts w:cs="Arial"/>
                <w:color w:val="000000"/>
                <w:sz w:val="18"/>
                <w:u w:val="single"/>
                <w:lang w:val="es-ES_tradnl"/>
              </w:rPr>
              <w:t>_______________________</w:t>
            </w:r>
          </w:p>
        </w:tc>
        <w:tc>
          <w:tcPr>
            <w:tcW w:w="1837" w:type="dxa"/>
            <w:tcBorders>
              <w:top w:val="single" w:sz="2" w:space="0" w:color="auto"/>
              <w:left w:val="single" w:sz="2" w:space="0" w:color="auto"/>
              <w:bottom w:val="nil"/>
              <w:right w:val="single" w:sz="18" w:space="0" w:color="auto"/>
            </w:tcBorders>
            <w:shd w:val="clear" w:color="auto" w:fill="auto"/>
            <w:noWrap/>
          </w:tcPr>
          <w:p w:rsidR="00945A49" w:rsidRPr="00F43637" w:rsidRDefault="00945A49" w:rsidP="007E1E68">
            <w:pPr>
              <w:rPr>
                <w:rFonts w:cs="Arial"/>
                <w:color w:val="000000"/>
              </w:rPr>
            </w:pPr>
          </w:p>
        </w:tc>
      </w:tr>
      <w:tr w:rsidR="00945A49" w:rsidRPr="00F43637" w:rsidTr="00945A49">
        <w:trPr>
          <w:trHeight w:val="1797"/>
          <w:jc w:val="center"/>
        </w:trPr>
        <w:tc>
          <w:tcPr>
            <w:tcW w:w="5618" w:type="dxa"/>
            <w:gridSpan w:val="6"/>
            <w:tcBorders>
              <w:top w:val="single" w:sz="2" w:space="0" w:color="auto"/>
              <w:left w:val="single" w:sz="18" w:space="0" w:color="auto"/>
              <w:bottom w:val="nil"/>
              <w:right w:val="single" w:sz="2" w:space="0" w:color="auto"/>
            </w:tcBorders>
            <w:shd w:val="clear" w:color="auto" w:fill="auto"/>
            <w:noWrap/>
          </w:tcPr>
          <w:p w:rsidR="00945A49" w:rsidRPr="002121B3" w:rsidRDefault="00945A49" w:rsidP="00ED7835">
            <w:pPr>
              <w:rPr>
                <w:rFonts w:cs="Arial"/>
                <w:color w:val="000000"/>
                <w:lang w:val="es-ES_tradnl"/>
              </w:rPr>
            </w:pPr>
          </w:p>
        </w:tc>
        <w:tc>
          <w:tcPr>
            <w:tcW w:w="1359" w:type="dxa"/>
            <w:gridSpan w:val="2"/>
            <w:tcBorders>
              <w:top w:val="single" w:sz="2" w:space="0" w:color="auto"/>
              <w:left w:val="single" w:sz="2" w:space="0" w:color="auto"/>
              <w:bottom w:val="nil"/>
              <w:right w:val="single" w:sz="12" w:space="0" w:color="auto"/>
            </w:tcBorders>
            <w:shd w:val="clear" w:color="auto" w:fill="auto"/>
            <w:noWrap/>
          </w:tcPr>
          <w:p w:rsidR="00945A49" w:rsidRPr="002121B3" w:rsidRDefault="00945A49" w:rsidP="00ED7835">
            <w:pPr>
              <w:rPr>
                <w:rFonts w:cs="Arial"/>
                <w:color w:val="000000"/>
                <w:lang w:val="es-ES_tradnl"/>
              </w:rPr>
            </w:pPr>
          </w:p>
        </w:tc>
        <w:tc>
          <w:tcPr>
            <w:tcW w:w="5661" w:type="dxa"/>
            <w:gridSpan w:val="2"/>
            <w:tcBorders>
              <w:top w:val="single" w:sz="2" w:space="0" w:color="auto"/>
              <w:left w:val="single" w:sz="12" w:space="0" w:color="auto"/>
              <w:bottom w:val="nil"/>
              <w:right w:val="single" w:sz="2" w:space="0" w:color="auto"/>
            </w:tcBorders>
            <w:shd w:val="clear" w:color="auto" w:fill="auto"/>
            <w:noWrap/>
            <w:vAlign w:val="center"/>
          </w:tcPr>
          <w:p w:rsidR="00945A49" w:rsidRPr="002121B3" w:rsidRDefault="00945A49" w:rsidP="00D87F73">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TODOS </w:t>
            </w:r>
          </w:p>
          <w:p w:rsidR="00945A49" w:rsidRPr="002121B3" w:rsidRDefault="00945A49" w:rsidP="00945A49">
            <w:pPr>
              <w:rPr>
                <w:rFonts w:cs="Arial"/>
                <w:color w:val="000000"/>
                <w:sz w:val="18"/>
                <w:lang w:val="es-ES_tradnl"/>
              </w:rPr>
            </w:pPr>
            <w:r>
              <w:rPr>
                <w:rFonts w:cs="Arial"/>
                <w:color w:val="000000"/>
                <w:sz w:val="18"/>
                <w:lang w:val="es-ES_tradnl"/>
              </w:rPr>
              <w:t>------------------------------------------------------------------------------------------</w:t>
            </w:r>
          </w:p>
          <w:p w:rsidR="00945A49" w:rsidRPr="002121B3" w:rsidRDefault="00945A49" w:rsidP="00D87F73">
            <w:pPr>
              <w:rPr>
                <w:rFonts w:cs="Arial"/>
                <w:color w:val="000000"/>
                <w:sz w:val="18"/>
                <w:lang w:val="es-ES_tradnl"/>
              </w:rPr>
            </w:pPr>
            <w:r w:rsidRPr="002121B3">
              <w:rPr>
                <w:rFonts w:cs="Arial"/>
                <w:color w:val="000000"/>
                <w:sz w:val="18"/>
                <w:lang w:val="es-ES_tradnl"/>
              </w:rPr>
              <w:t>O:</w:t>
            </w:r>
          </w:p>
          <w:p w:rsidR="00945A49" w:rsidRPr="002121B3" w:rsidRDefault="00945A49" w:rsidP="00D87F73">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Alumnos de Bajos Ingresos</w:t>
            </w:r>
          </w:p>
          <w:p w:rsidR="00945A49" w:rsidRPr="002121B3" w:rsidRDefault="00945A49" w:rsidP="00D87F73">
            <w:pPr>
              <w:rPr>
                <w:rFonts w:cs="Arial"/>
                <w:color w:val="000000"/>
                <w:sz w:val="18"/>
                <w:lang w:val="es-ES_tradnl"/>
              </w:rPr>
            </w:pPr>
            <w:r w:rsidRPr="002121B3">
              <w:rPr>
                <w:rFonts w:cs="Arial"/>
                <w:color w:val="000000"/>
                <w:sz w:val="18"/>
                <w:u w:val="single"/>
                <w:lang w:val="es-ES_tradnl"/>
              </w:rPr>
              <w:t xml:space="preserve"> __</w:t>
            </w:r>
            <w:r w:rsidRPr="002121B3">
              <w:rPr>
                <w:rFonts w:cs="Arial"/>
                <w:color w:val="000000"/>
                <w:sz w:val="18"/>
                <w:lang w:val="es-ES_tradnl"/>
              </w:rPr>
              <w:t>Estudiantes Aprendiendo Inglés como Segundo Idioma</w:t>
            </w:r>
          </w:p>
          <w:p w:rsidR="00945A49" w:rsidRPr="002121B3" w:rsidRDefault="00945A49" w:rsidP="00D87F73">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Jóvenes de Hogar Temporal </w:t>
            </w:r>
          </w:p>
          <w:p w:rsidR="00945A49" w:rsidRPr="002121B3" w:rsidRDefault="00945A49" w:rsidP="00D87F73">
            <w:pPr>
              <w:rPr>
                <w:rFonts w:cs="Arial"/>
                <w:color w:val="000000"/>
                <w:sz w:val="18"/>
                <w:lang w:val="es-ES_tradnl"/>
              </w:rPr>
            </w:pPr>
            <w:r w:rsidRPr="002121B3">
              <w:rPr>
                <w:rFonts w:cs="Arial"/>
                <w:color w:val="000000"/>
                <w:sz w:val="18"/>
                <w:u w:val="single"/>
                <w:lang w:val="es-ES_tradnl"/>
              </w:rPr>
              <w:t>__</w:t>
            </w:r>
            <w:r w:rsidRPr="002121B3">
              <w:rPr>
                <w:sz w:val="18"/>
                <w:lang w:val="es-ES_tradnl"/>
              </w:rPr>
              <w:t xml:space="preserve"> </w:t>
            </w:r>
            <w:r w:rsidRPr="002121B3">
              <w:rPr>
                <w:rFonts w:cs="Arial"/>
                <w:color w:val="000000"/>
                <w:sz w:val="18"/>
                <w:lang w:val="es-ES_tradnl"/>
              </w:rPr>
              <w:t xml:space="preserve">Alumnos Reclasificados como Proficientes en Inglés </w:t>
            </w:r>
          </w:p>
          <w:p w:rsidR="00945A49" w:rsidRPr="00945A49" w:rsidRDefault="00945A49" w:rsidP="00D87F73">
            <w:pPr>
              <w:rPr>
                <w:rFonts w:cs="Arial"/>
                <w:color w:val="000000"/>
                <w:sz w:val="18"/>
                <w:u w:val="single"/>
                <w:lang w:val="es-ES_tradnl"/>
              </w:rPr>
            </w:pPr>
            <w:r w:rsidRPr="002121B3">
              <w:rPr>
                <w:rFonts w:cs="Arial"/>
                <w:color w:val="000000"/>
                <w:sz w:val="18"/>
                <w:u w:val="single"/>
                <w:lang w:val="es-ES_tradnl"/>
              </w:rPr>
              <w:t>__</w:t>
            </w:r>
            <w:r w:rsidRPr="002121B3">
              <w:rPr>
                <w:rFonts w:cs="Arial"/>
                <w:color w:val="000000"/>
                <w:sz w:val="18"/>
                <w:lang w:val="es-ES_tradnl"/>
              </w:rPr>
              <w:t>Otros Subgrupos:(Especifica)</w:t>
            </w:r>
            <w:r w:rsidRPr="002121B3">
              <w:rPr>
                <w:rFonts w:cs="Arial"/>
                <w:color w:val="000000"/>
                <w:sz w:val="18"/>
                <w:u w:val="single"/>
                <w:lang w:val="es-ES_tradnl"/>
              </w:rPr>
              <w:t>_______________________</w:t>
            </w:r>
          </w:p>
        </w:tc>
        <w:tc>
          <w:tcPr>
            <w:tcW w:w="1837" w:type="dxa"/>
            <w:tcBorders>
              <w:top w:val="single" w:sz="2" w:space="0" w:color="auto"/>
              <w:left w:val="single" w:sz="2" w:space="0" w:color="auto"/>
              <w:bottom w:val="nil"/>
              <w:right w:val="single" w:sz="18" w:space="0" w:color="auto"/>
            </w:tcBorders>
            <w:shd w:val="clear" w:color="auto" w:fill="auto"/>
            <w:noWrap/>
          </w:tcPr>
          <w:p w:rsidR="00945A49" w:rsidRPr="00F43637" w:rsidRDefault="00945A49" w:rsidP="007E1E68">
            <w:pPr>
              <w:rPr>
                <w:rFonts w:cs="Arial"/>
                <w:color w:val="000000"/>
              </w:rPr>
            </w:pPr>
          </w:p>
        </w:tc>
      </w:tr>
      <w:tr w:rsidR="00945A49" w:rsidRPr="00F43637" w:rsidTr="00945A49">
        <w:trPr>
          <w:trHeight w:val="1589"/>
          <w:jc w:val="center"/>
        </w:trPr>
        <w:tc>
          <w:tcPr>
            <w:tcW w:w="5618" w:type="dxa"/>
            <w:gridSpan w:val="6"/>
            <w:tcBorders>
              <w:top w:val="single" w:sz="2" w:space="0" w:color="auto"/>
              <w:left w:val="single" w:sz="18" w:space="0" w:color="auto"/>
              <w:bottom w:val="nil"/>
              <w:right w:val="single" w:sz="2" w:space="0" w:color="auto"/>
            </w:tcBorders>
            <w:shd w:val="clear" w:color="auto" w:fill="auto"/>
            <w:noWrap/>
          </w:tcPr>
          <w:p w:rsidR="00945A49" w:rsidRPr="000E68B0" w:rsidRDefault="00945A49" w:rsidP="00ED7835">
            <w:pPr>
              <w:rPr>
                <w:rFonts w:cs="Arial"/>
                <w:color w:val="000000"/>
                <w:lang w:val="es-ES_tradnl"/>
              </w:rPr>
            </w:pPr>
          </w:p>
        </w:tc>
        <w:tc>
          <w:tcPr>
            <w:tcW w:w="1359" w:type="dxa"/>
            <w:gridSpan w:val="2"/>
            <w:tcBorders>
              <w:top w:val="single" w:sz="2" w:space="0" w:color="auto"/>
              <w:left w:val="single" w:sz="2" w:space="0" w:color="auto"/>
              <w:bottom w:val="nil"/>
              <w:right w:val="single" w:sz="12" w:space="0" w:color="auto"/>
            </w:tcBorders>
            <w:shd w:val="clear" w:color="auto" w:fill="auto"/>
            <w:noWrap/>
          </w:tcPr>
          <w:p w:rsidR="00945A49" w:rsidRPr="002121B3" w:rsidRDefault="00945A49" w:rsidP="00ED7835">
            <w:pPr>
              <w:rPr>
                <w:rFonts w:cs="Arial"/>
                <w:color w:val="000000"/>
                <w:lang w:val="es-ES_tradnl"/>
              </w:rPr>
            </w:pPr>
          </w:p>
        </w:tc>
        <w:tc>
          <w:tcPr>
            <w:tcW w:w="5661" w:type="dxa"/>
            <w:gridSpan w:val="2"/>
            <w:tcBorders>
              <w:top w:val="single" w:sz="2" w:space="0" w:color="auto"/>
              <w:left w:val="single" w:sz="12" w:space="0" w:color="auto"/>
              <w:bottom w:val="nil"/>
              <w:right w:val="single" w:sz="2" w:space="0" w:color="auto"/>
            </w:tcBorders>
            <w:shd w:val="clear" w:color="auto" w:fill="auto"/>
            <w:noWrap/>
            <w:vAlign w:val="center"/>
          </w:tcPr>
          <w:p w:rsidR="00945A49" w:rsidRPr="002121B3" w:rsidRDefault="00945A49" w:rsidP="00D87F73">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TODOS </w:t>
            </w:r>
          </w:p>
          <w:p w:rsidR="00945A49" w:rsidRPr="002121B3" w:rsidRDefault="00945A49" w:rsidP="00945A49">
            <w:pPr>
              <w:rPr>
                <w:rFonts w:cs="Arial"/>
                <w:color w:val="000000"/>
                <w:sz w:val="18"/>
                <w:lang w:val="es-ES_tradnl"/>
              </w:rPr>
            </w:pPr>
            <w:r>
              <w:rPr>
                <w:rFonts w:cs="Arial"/>
                <w:color w:val="000000"/>
                <w:sz w:val="18"/>
                <w:lang w:val="es-ES_tradnl"/>
              </w:rPr>
              <w:t>------------------------------------------------------------------------------------------</w:t>
            </w:r>
          </w:p>
          <w:p w:rsidR="00945A49" w:rsidRPr="002121B3" w:rsidRDefault="00945A49" w:rsidP="00D87F73">
            <w:pPr>
              <w:rPr>
                <w:rFonts w:cs="Arial"/>
                <w:color w:val="000000"/>
                <w:sz w:val="18"/>
                <w:lang w:val="es-ES_tradnl"/>
              </w:rPr>
            </w:pPr>
            <w:r w:rsidRPr="002121B3">
              <w:rPr>
                <w:rFonts w:cs="Arial"/>
                <w:color w:val="000000"/>
                <w:sz w:val="18"/>
                <w:lang w:val="es-ES_tradnl"/>
              </w:rPr>
              <w:t>O:</w:t>
            </w:r>
          </w:p>
          <w:p w:rsidR="00945A49" w:rsidRPr="002121B3" w:rsidRDefault="00945A49" w:rsidP="00D87F73">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Alumnos de Bajos Ingresos</w:t>
            </w:r>
          </w:p>
          <w:p w:rsidR="00945A49" w:rsidRPr="002121B3" w:rsidRDefault="00945A49" w:rsidP="00D87F73">
            <w:pPr>
              <w:rPr>
                <w:rFonts w:cs="Arial"/>
                <w:color w:val="000000"/>
                <w:sz w:val="18"/>
                <w:lang w:val="es-ES_tradnl"/>
              </w:rPr>
            </w:pPr>
            <w:r w:rsidRPr="002121B3">
              <w:rPr>
                <w:rFonts w:cs="Arial"/>
                <w:color w:val="000000"/>
                <w:sz w:val="18"/>
                <w:u w:val="single"/>
                <w:lang w:val="es-ES_tradnl"/>
              </w:rPr>
              <w:t xml:space="preserve"> __</w:t>
            </w:r>
            <w:r w:rsidRPr="002121B3">
              <w:rPr>
                <w:rFonts w:cs="Arial"/>
                <w:color w:val="000000"/>
                <w:sz w:val="18"/>
                <w:lang w:val="es-ES_tradnl"/>
              </w:rPr>
              <w:t>Estudiantes Aprendiendo Inglés como Segundo Idioma</w:t>
            </w:r>
          </w:p>
          <w:p w:rsidR="00945A49" w:rsidRPr="002121B3" w:rsidRDefault="00945A49" w:rsidP="00D87F73">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Jóvenes de Hogar Temporal </w:t>
            </w:r>
          </w:p>
          <w:p w:rsidR="00945A49" w:rsidRPr="002121B3" w:rsidRDefault="00945A49" w:rsidP="00D87F73">
            <w:pPr>
              <w:rPr>
                <w:rFonts w:cs="Arial"/>
                <w:color w:val="000000"/>
                <w:sz w:val="18"/>
                <w:lang w:val="es-ES_tradnl"/>
              </w:rPr>
            </w:pPr>
            <w:r w:rsidRPr="002121B3">
              <w:rPr>
                <w:rFonts w:cs="Arial"/>
                <w:color w:val="000000"/>
                <w:sz w:val="18"/>
                <w:u w:val="single"/>
                <w:lang w:val="es-ES_tradnl"/>
              </w:rPr>
              <w:t>__</w:t>
            </w:r>
            <w:r w:rsidRPr="002121B3">
              <w:rPr>
                <w:sz w:val="18"/>
                <w:lang w:val="es-ES_tradnl"/>
              </w:rPr>
              <w:t xml:space="preserve"> </w:t>
            </w:r>
            <w:r w:rsidRPr="002121B3">
              <w:rPr>
                <w:rFonts w:cs="Arial"/>
                <w:color w:val="000000"/>
                <w:sz w:val="18"/>
                <w:lang w:val="es-ES_tradnl"/>
              </w:rPr>
              <w:t xml:space="preserve">Alumnos Reclasificados como Proficientes en Inglés </w:t>
            </w:r>
          </w:p>
          <w:p w:rsidR="00945A49" w:rsidRPr="002121B3" w:rsidRDefault="00945A49" w:rsidP="00D87F73">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Otros Subgrupos:(Especifica)</w:t>
            </w:r>
            <w:r w:rsidRPr="002121B3">
              <w:rPr>
                <w:rFonts w:cs="Arial"/>
                <w:color w:val="000000"/>
                <w:sz w:val="18"/>
                <w:u w:val="single"/>
                <w:lang w:val="es-ES_tradnl"/>
              </w:rPr>
              <w:t>_______________________</w:t>
            </w:r>
          </w:p>
        </w:tc>
        <w:tc>
          <w:tcPr>
            <w:tcW w:w="1837" w:type="dxa"/>
            <w:tcBorders>
              <w:top w:val="single" w:sz="2" w:space="0" w:color="auto"/>
              <w:left w:val="single" w:sz="2" w:space="0" w:color="auto"/>
              <w:bottom w:val="nil"/>
              <w:right w:val="single" w:sz="18" w:space="0" w:color="auto"/>
            </w:tcBorders>
            <w:shd w:val="clear" w:color="auto" w:fill="auto"/>
            <w:noWrap/>
          </w:tcPr>
          <w:p w:rsidR="00945A49" w:rsidRPr="00F43637" w:rsidRDefault="00945A49" w:rsidP="007E1E68">
            <w:pPr>
              <w:rPr>
                <w:rFonts w:cs="Arial"/>
                <w:color w:val="000000"/>
              </w:rPr>
            </w:pPr>
          </w:p>
        </w:tc>
      </w:tr>
      <w:tr w:rsidR="007E1E68" w:rsidRPr="00F43637">
        <w:trPr>
          <w:cantSplit/>
          <w:trHeight w:val="298"/>
          <w:jc w:val="center"/>
        </w:trPr>
        <w:tc>
          <w:tcPr>
            <w:tcW w:w="14475" w:type="dxa"/>
            <w:gridSpan w:val="11"/>
            <w:tcBorders>
              <w:top w:val="single" w:sz="18" w:space="0" w:color="auto"/>
              <w:left w:val="single" w:sz="18" w:space="0" w:color="auto"/>
              <w:bottom w:val="single" w:sz="2" w:space="0" w:color="auto"/>
              <w:right w:val="single" w:sz="18" w:space="0" w:color="auto"/>
            </w:tcBorders>
            <w:shd w:val="clear" w:color="auto" w:fill="auto"/>
            <w:noWrap/>
            <w:vAlign w:val="center"/>
          </w:tcPr>
          <w:p w:rsidR="007E1E68" w:rsidRPr="002121B3" w:rsidRDefault="007E1E68" w:rsidP="00013C41">
            <w:pPr>
              <w:jc w:val="center"/>
              <w:rPr>
                <w:rFonts w:cs="Arial"/>
                <w:color w:val="000000"/>
                <w:sz w:val="22"/>
                <w:lang w:val="es-ES_tradnl"/>
              </w:rPr>
            </w:pPr>
            <w:r w:rsidRPr="002121B3">
              <w:rPr>
                <w:rFonts w:cs="Arial"/>
                <w:b/>
                <w:color w:val="000000"/>
                <w:sz w:val="22"/>
                <w:lang w:val="es-ES_tradnl"/>
              </w:rPr>
              <w:t>Año 2 del LCAP:</w:t>
            </w:r>
            <w:r w:rsidRPr="002121B3">
              <w:rPr>
                <w:rFonts w:cs="Arial"/>
                <w:color w:val="000000"/>
                <w:sz w:val="22"/>
                <w:lang w:val="es-ES_tradnl"/>
              </w:rPr>
              <w:t xml:space="preserve"> xxxx-xx</w:t>
            </w:r>
          </w:p>
        </w:tc>
      </w:tr>
      <w:tr w:rsidR="007E1E68" w:rsidRPr="00F43637" w:rsidTr="00945A49">
        <w:trPr>
          <w:trHeight w:val="298"/>
          <w:jc w:val="center"/>
        </w:trPr>
        <w:tc>
          <w:tcPr>
            <w:tcW w:w="246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7E1E68" w:rsidRPr="002121B3" w:rsidRDefault="007E1E68" w:rsidP="00013C41">
            <w:pPr>
              <w:jc w:val="center"/>
              <w:rPr>
                <w:rFonts w:cs="Arial"/>
                <w:color w:val="000000"/>
                <w:sz w:val="22"/>
                <w:lang w:val="es-ES_tradnl"/>
              </w:rPr>
            </w:pPr>
            <w:r w:rsidRPr="002121B3">
              <w:rPr>
                <w:rFonts w:cs="Arial"/>
                <w:color w:val="000000"/>
                <w:sz w:val="22"/>
                <w:lang w:val="es-ES_tradnl"/>
              </w:rPr>
              <w:t>Resultados Mensurables Esperados Anuales:</w:t>
            </w:r>
          </w:p>
        </w:tc>
        <w:tc>
          <w:tcPr>
            <w:tcW w:w="12007" w:type="dxa"/>
            <w:gridSpan w:val="8"/>
            <w:tcBorders>
              <w:top w:val="single" w:sz="2" w:space="0" w:color="auto"/>
              <w:left w:val="dashSmallGap" w:sz="4" w:space="0" w:color="auto"/>
              <w:bottom w:val="single" w:sz="2" w:space="0" w:color="auto"/>
              <w:right w:val="single" w:sz="18" w:space="0" w:color="auto"/>
            </w:tcBorders>
            <w:shd w:val="clear" w:color="auto" w:fill="auto"/>
          </w:tcPr>
          <w:p w:rsidR="007E1E68" w:rsidRPr="002121B3" w:rsidRDefault="007E1E68" w:rsidP="00013C41">
            <w:pPr>
              <w:rPr>
                <w:rFonts w:cs="Arial"/>
                <w:color w:val="000000"/>
                <w:sz w:val="22"/>
                <w:lang w:val="es-ES_tradnl"/>
              </w:rPr>
            </w:pPr>
          </w:p>
        </w:tc>
      </w:tr>
      <w:tr w:rsidR="007E1E68" w:rsidRPr="00F43637">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7E1E68" w:rsidRPr="002121B3" w:rsidRDefault="007E1E68" w:rsidP="00013C41">
            <w:pPr>
              <w:jc w:val="center"/>
              <w:rPr>
                <w:rFonts w:cs="Arial"/>
                <w:color w:val="000000"/>
                <w:lang w:val="es-ES_tradnl"/>
              </w:rPr>
            </w:pPr>
            <w:r w:rsidRPr="002121B3">
              <w:rPr>
                <w:rFonts w:cs="Arial"/>
                <w:b/>
                <w:color w:val="000000"/>
                <w:sz w:val="22"/>
                <w:lang w:val="es-ES_tradnl"/>
              </w:rPr>
              <w:t>Medidas/Servicios</w:t>
            </w:r>
          </w:p>
        </w:tc>
        <w:tc>
          <w:tcPr>
            <w:tcW w:w="1359" w:type="dxa"/>
            <w:gridSpan w:val="2"/>
            <w:tcBorders>
              <w:top w:val="single" w:sz="2" w:space="0" w:color="auto"/>
              <w:left w:val="single" w:sz="2" w:space="0" w:color="auto"/>
              <w:bottom w:val="single" w:sz="2" w:space="0" w:color="auto"/>
              <w:right w:val="single" w:sz="12" w:space="0" w:color="auto"/>
            </w:tcBorders>
            <w:shd w:val="pct10" w:color="auto" w:fill="auto"/>
            <w:noWrap/>
            <w:vAlign w:val="bottom"/>
          </w:tcPr>
          <w:p w:rsidR="007E1E68" w:rsidRPr="002121B3" w:rsidRDefault="007E1E68" w:rsidP="00013C41">
            <w:pPr>
              <w:jc w:val="center"/>
              <w:rPr>
                <w:rFonts w:cs="Arial"/>
                <w:color w:val="000000"/>
                <w:lang w:val="es-ES_tradnl"/>
              </w:rPr>
            </w:pPr>
            <w:r w:rsidRPr="002121B3">
              <w:rPr>
                <w:rFonts w:cs="Arial"/>
                <w:color w:val="000000"/>
                <w:sz w:val="22"/>
                <w:lang w:val="es-ES_tradnl"/>
              </w:rPr>
              <w:t>Ámbito de Servicio</w:t>
            </w:r>
          </w:p>
        </w:tc>
        <w:tc>
          <w:tcPr>
            <w:tcW w:w="566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7E1E68" w:rsidRPr="002121B3" w:rsidRDefault="007E1E68" w:rsidP="00013C41">
            <w:pPr>
              <w:jc w:val="center"/>
              <w:rPr>
                <w:rFonts w:cs="Arial"/>
                <w:color w:val="000000"/>
                <w:lang w:val="es-ES_tradnl"/>
              </w:rPr>
            </w:pPr>
            <w:r w:rsidRPr="002121B3">
              <w:rPr>
                <w:rFonts w:cs="Arial"/>
                <w:b/>
                <w:color w:val="000000"/>
                <w:sz w:val="22"/>
                <w:lang w:val="es-ES_tradnl"/>
              </w:rPr>
              <w:t>Alumnos que Se Sirven Dentro del Ámbito de Servicio Identificado</w:t>
            </w:r>
          </w:p>
        </w:tc>
        <w:tc>
          <w:tcPr>
            <w:tcW w:w="183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7E1E68" w:rsidRPr="00F43637" w:rsidRDefault="007E1E68" w:rsidP="007E1E68">
            <w:pPr>
              <w:jc w:val="center"/>
              <w:rPr>
                <w:rFonts w:cs="Arial"/>
                <w:color w:val="000000"/>
              </w:rPr>
            </w:pPr>
            <w:r w:rsidRPr="002121B3">
              <w:rPr>
                <w:rFonts w:cs="Arial"/>
                <w:color w:val="000000"/>
                <w:sz w:val="22"/>
                <w:lang w:val="es-ES_tradnl"/>
              </w:rPr>
              <w:t>Gastos Presupuestarios</w:t>
            </w:r>
          </w:p>
        </w:tc>
      </w:tr>
      <w:tr w:rsidR="00945A49" w:rsidRPr="00F43637" w:rsidTr="00945A49">
        <w:trPr>
          <w:trHeight w:val="2741"/>
          <w:jc w:val="center"/>
        </w:trPr>
        <w:tc>
          <w:tcPr>
            <w:tcW w:w="5618" w:type="dxa"/>
            <w:gridSpan w:val="6"/>
            <w:tcBorders>
              <w:top w:val="single" w:sz="2" w:space="0" w:color="auto"/>
              <w:left w:val="single" w:sz="18" w:space="0" w:color="auto"/>
              <w:bottom w:val="nil"/>
              <w:right w:val="single" w:sz="2" w:space="0" w:color="auto"/>
            </w:tcBorders>
            <w:shd w:val="clear" w:color="auto" w:fill="auto"/>
            <w:noWrap/>
          </w:tcPr>
          <w:p w:rsidR="00945A49" w:rsidRDefault="00945A49" w:rsidP="00013C41">
            <w:pPr>
              <w:rPr>
                <w:rFonts w:cs="Arial"/>
                <w:color w:val="000000"/>
                <w:lang w:val="es-ES_tradnl"/>
              </w:rPr>
            </w:pPr>
          </w:p>
          <w:p w:rsidR="00945A49" w:rsidRDefault="00945A49" w:rsidP="00013C41">
            <w:pPr>
              <w:rPr>
                <w:rFonts w:cs="Arial"/>
                <w:color w:val="000000"/>
                <w:lang w:val="es-ES_tradnl"/>
              </w:rPr>
            </w:pPr>
          </w:p>
          <w:p w:rsidR="00945A49" w:rsidRDefault="00945A49" w:rsidP="00013C41">
            <w:pPr>
              <w:rPr>
                <w:rFonts w:cs="Arial"/>
                <w:color w:val="000000"/>
                <w:lang w:val="es-ES_tradnl"/>
              </w:rPr>
            </w:pPr>
          </w:p>
          <w:p w:rsidR="00945A49" w:rsidRDefault="00945A49" w:rsidP="00013C41">
            <w:pPr>
              <w:rPr>
                <w:rFonts w:cs="Arial"/>
                <w:color w:val="000000"/>
                <w:lang w:val="es-ES_tradnl"/>
              </w:rPr>
            </w:pPr>
          </w:p>
          <w:p w:rsidR="00945A49" w:rsidRDefault="00945A49" w:rsidP="00013C41">
            <w:pPr>
              <w:rPr>
                <w:rFonts w:cs="Arial"/>
                <w:color w:val="000000"/>
                <w:lang w:val="es-ES_tradnl"/>
              </w:rPr>
            </w:pPr>
          </w:p>
          <w:p w:rsidR="00945A49" w:rsidRDefault="00945A49" w:rsidP="00013C41">
            <w:pPr>
              <w:rPr>
                <w:rFonts w:cs="Arial"/>
                <w:color w:val="000000"/>
                <w:lang w:val="es-ES_tradnl"/>
              </w:rPr>
            </w:pPr>
          </w:p>
          <w:p w:rsidR="00945A49" w:rsidRDefault="00945A49" w:rsidP="00013C41">
            <w:pPr>
              <w:rPr>
                <w:rFonts w:cs="Arial"/>
                <w:color w:val="000000"/>
                <w:lang w:val="es-ES_tradnl"/>
              </w:rPr>
            </w:pPr>
          </w:p>
          <w:p w:rsidR="00945A49" w:rsidRDefault="00945A49" w:rsidP="00013C41">
            <w:pPr>
              <w:rPr>
                <w:rFonts w:cs="Arial"/>
                <w:color w:val="000000"/>
                <w:lang w:val="es-ES_tradnl"/>
              </w:rPr>
            </w:pPr>
          </w:p>
          <w:p w:rsidR="00945A49" w:rsidRDefault="00945A49" w:rsidP="00013C41">
            <w:pPr>
              <w:rPr>
                <w:rFonts w:cs="Arial"/>
                <w:color w:val="000000"/>
                <w:lang w:val="es-ES_tradnl"/>
              </w:rPr>
            </w:pPr>
          </w:p>
          <w:p w:rsidR="00945A49" w:rsidRPr="002121B3" w:rsidRDefault="00945A49" w:rsidP="00013C41">
            <w:pPr>
              <w:rPr>
                <w:rFonts w:cs="Arial"/>
                <w:color w:val="000000"/>
                <w:lang w:val="es-ES_tradnl"/>
              </w:rPr>
            </w:pPr>
          </w:p>
        </w:tc>
        <w:tc>
          <w:tcPr>
            <w:tcW w:w="1359" w:type="dxa"/>
            <w:gridSpan w:val="2"/>
            <w:tcBorders>
              <w:top w:val="single" w:sz="2" w:space="0" w:color="auto"/>
              <w:left w:val="single" w:sz="2" w:space="0" w:color="auto"/>
              <w:bottom w:val="nil"/>
              <w:right w:val="single" w:sz="12" w:space="0" w:color="auto"/>
            </w:tcBorders>
            <w:shd w:val="clear" w:color="auto" w:fill="auto"/>
            <w:noWrap/>
          </w:tcPr>
          <w:p w:rsidR="00945A49" w:rsidRPr="002121B3" w:rsidRDefault="00945A49" w:rsidP="00013C41">
            <w:pPr>
              <w:rPr>
                <w:rFonts w:cs="Arial"/>
                <w:color w:val="000000"/>
                <w:lang w:val="es-ES_tradnl"/>
              </w:rPr>
            </w:pPr>
          </w:p>
        </w:tc>
        <w:tc>
          <w:tcPr>
            <w:tcW w:w="5661" w:type="dxa"/>
            <w:gridSpan w:val="2"/>
            <w:tcBorders>
              <w:top w:val="single" w:sz="2" w:space="0" w:color="auto"/>
              <w:left w:val="single" w:sz="12" w:space="0" w:color="auto"/>
              <w:bottom w:val="nil"/>
              <w:right w:val="single" w:sz="2" w:space="0" w:color="auto"/>
            </w:tcBorders>
            <w:shd w:val="clear" w:color="auto" w:fill="auto"/>
            <w:noWrap/>
          </w:tcPr>
          <w:p w:rsidR="00945A49"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TODOS </w:t>
            </w:r>
          </w:p>
          <w:p w:rsidR="00945A49" w:rsidRPr="002121B3" w:rsidRDefault="00945A49" w:rsidP="00945A49">
            <w:pPr>
              <w:rPr>
                <w:rFonts w:cs="Arial"/>
                <w:color w:val="000000"/>
                <w:sz w:val="18"/>
                <w:lang w:val="es-ES_tradnl"/>
              </w:rPr>
            </w:pPr>
            <w:r>
              <w:rPr>
                <w:rFonts w:cs="Arial"/>
                <w:color w:val="000000"/>
                <w:sz w:val="18"/>
                <w:lang w:val="es-ES_tradnl"/>
              </w:rPr>
              <w:t>------------------------------------------------------------------------------------------</w:t>
            </w:r>
          </w:p>
          <w:p w:rsidR="00945A49" w:rsidRPr="002121B3" w:rsidRDefault="00945A49" w:rsidP="00945A49">
            <w:pPr>
              <w:rPr>
                <w:rFonts w:cs="Arial"/>
                <w:color w:val="000000"/>
                <w:sz w:val="18"/>
                <w:lang w:val="es-ES_tradnl"/>
              </w:rPr>
            </w:pPr>
            <w:r w:rsidRPr="002121B3">
              <w:rPr>
                <w:rFonts w:cs="Arial"/>
                <w:color w:val="000000"/>
                <w:sz w:val="18"/>
                <w:lang w:val="es-ES_tradnl"/>
              </w:rPr>
              <w:t>O:</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Alumnos de Bajos Ingresos</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 xml:space="preserve"> __</w:t>
            </w:r>
            <w:r w:rsidRPr="002121B3">
              <w:rPr>
                <w:rFonts w:cs="Arial"/>
                <w:color w:val="000000"/>
                <w:sz w:val="18"/>
                <w:lang w:val="es-ES_tradnl"/>
              </w:rPr>
              <w:t>Estudiantes Aprendiendo Inglés como Segundo Idioma</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Jóvenes de Hogar Temporal </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sz w:val="18"/>
                <w:lang w:val="es-ES_tradnl"/>
              </w:rPr>
              <w:t xml:space="preserve"> </w:t>
            </w:r>
            <w:r w:rsidRPr="002121B3">
              <w:rPr>
                <w:rFonts w:cs="Arial"/>
                <w:color w:val="000000"/>
                <w:sz w:val="18"/>
                <w:lang w:val="es-ES_tradnl"/>
              </w:rPr>
              <w:t xml:space="preserve">Alumnos Reclasificados como Proficientes en Inglés </w:t>
            </w:r>
          </w:p>
          <w:p w:rsidR="00945A49" w:rsidRDefault="00945A49" w:rsidP="00945A49">
            <w:pPr>
              <w:rPr>
                <w:rFonts w:cs="Arial"/>
                <w:color w:val="000000"/>
                <w:sz w:val="18"/>
                <w:u w:val="single"/>
                <w:lang w:val="es-ES_tradnl"/>
              </w:rPr>
            </w:pPr>
            <w:r w:rsidRPr="002121B3">
              <w:rPr>
                <w:rFonts w:cs="Arial"/>
                <w:color w:val="000000"/>
                <w:sz w:val="18"/>
                <w:u w:val="single"/>
                <w:lang w:val="es-ES_tradnl"/>
              </w:rPr>
              <w:t>__</w:t>
            </w:r>
            <w:r w:rsidRPr="002121B3">
              <w:rPr>
                <w:rFonts w:cs="Arial"/>
                <w:color w:val="000000"/>
                <w:sz w:val="18"/>
                <w:lang w:val="es-ES_tradnl"/>
              </w:rPr>
              <w:t>Otros Subgrupos:(Especifica)</w:t>
            </w:r>
            <w:r w:rsidRPr="002121B3">
              <w:rPr>
                <w:rFonts w:cs="Arial"/>
                <w:color w:val="000000"/>
                <w:sz w:val="18"/>
                <w:u w:val="single"/>
                <w:lang w:val="es-ES_tradnl"/>
              </w:rPr>
              <w:t>_______________________</w:t>
            </w:r>
          </w:p>
          <w:p w:rsidR="00945A49" w:rsidRPr="002121B3" w:rsidRDefault="00945A49" w:rsidP="00945A49">
            <w:pPr>
              <w:rPr>
                <w:rFonts w:cs="Arial"/>
                <w:color w:val="000000"/>
                <w:sz w:val="18"/>
                <w:lang w:val="es-ES_tradnl"/>
              </w:rPr>
            </w:pPr>
          </w:p>
        </w:tc>
        <w:tc>
          <w:tcPr>
            <w:tcW w:w="1837" w:type="dxa"/>
            <w:tcBorders>
              <w:top w:val="single" w:sz="2" w:space="0" w:color="auto"/>
              <w:left w:val="single" w:sz="2" w:space="0" w:color="auto"/>
              <w:bottom w:val="nil"/>
              <w:right w:val="single" w:sz="18" w:space="0" w:color="auto"/>
            </w:tcBorders>
            <w:shd w:val="clear" w:color="auto" w:fill="auto"/>
            <w:noWrap/>
          </w:tcPr>
          <w:p w:rsidR="00945A49" w:rsidRPr="00F43637" w:rsidRDefault="00945A49" w:rsidP="007E1E68">
            <w:pPr>
              <w:rPr>
                <w:rFonts w:cs="Arial"/>
                <w:color w:val="000000"/>
              </w:rPr>
            </w:pPr>
          </w:p>
        </w:tc>
      </w:tr>
      <w:tr w:rsidR="00945A49" w:rsidRPr="00F43637" w:rsidTr="00945A49">
        <w:trPr>
          <w:trHeight w:val="2469"/>
          <w:jc w:val="center"/>
        </w:trPr>
        <w:tc>
          <w:tcPr>
            <w:tcW w:w="5618" w:type="dxa"/>
            <w:gridSpan w:val="6"/>
            <w:tcBorders>
              <w:top w:val="single" w:sz="2" w:space="0" w:color="auto"/>
              <w:left w:val="single" w:sz="18" w:space="0" w:color="auto"/>
              <w:bottom w:val="nil"/>
              <w:right w:val="single" w:sz="2" w:space="0" w:color="auto"/>
            </w:tcBorders>
            <w:shd w:val="clear" w:color="auto" w:fill="auto"/>
            <w:noWrap/>
          </w:tcPr>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Pr="002121B3" w:rsidRDefault="00945A49" w:rsidP="00013C41">
            <w:pPr>
              <w:rPr>
                <w:rFonts w:cs="Arial"/>
                <w:color w:val="000000"/>
                <w:lang w:val="es-ES_tradnl"/>
              </w:rPr>
            </w:pPr>
          </w:p>
        </w:tc>
        <w:tc>
          <w:tcPr>
            <w:tcW w:w="1359" w:type="dxa"/>
            <w:gridSpan w:val="2"/>
            <w:tcBorders>
              <w:top w:val="single" w:sz="2" w:space="0" w:color="auto"/>
              <w:left w:val="single" w:sz="2" w:space="0" w:color="auto"/>
              <w:bottom w:val="nil"/>
              <w:right w:val="single" w:sz="12" w:space="0" w:color="auto"/>
            </w:tcBorders>
            <w:shd w:val="clear" w:color="auto" w:fill="auto"/>
            <w:noWrap/>
          </w:tcPr>
          <w:p w:rsidR="00945A49" w:rsidRPr="002121B3" w:rsidRDefault="00945A49" w:rsidP="00013C41">
            <w:pPr>
              <w:rPr>
                <w:rFonts w:cs="Arial"/>
                <w:color w:val="000000"/>
                <w:lang w:val="es-ES_tradnl"/>
              </w:rPr>
            </w:pPr>
          </w:p>
        </w:tc>
        <w:tc>
          <w:tcPr>
            <w:tcW w:w="5661" w:type="dxa"/>
            <w:gridSpan w:val="2"/>
            <w:tcBorders>
              <w:top w:val="single" w:sz="2" w:space="0" w:color="auto"/>
              <w:left w:val="single" w:sz="12" w:space="0" w:color="auto"/>
              <w:bottom w:val="nil"/>
              <w:right w:val="single" w:sz="2" w:space="0" w:color="auto"/>
            </w:tcBorders>
            <w:shd w:val="clear" w:color="auto" w:fill="auto"/>
            <w:noWrap/>
          </w:tcPr>
          <w:p w:rsidR="00945A49"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TODOS </w:t>
            </w:r>
          </w:p>
          <w:p w:rsidR="00945A49" w:rsidRPr="002121B3" w:rsidRDefault="00945A49" w:rsidP="00945A49">
            <w:pPr>
              <w:rPr>
                <w:rFonts w:cs="Arial"/>
                <w:color w:val="000000"/>
                <w:sz w:val="18"/>
                <w:lang w:val="es-ES_tradnl"/>
              </w:rPr>
            </w:pPr>
            <w:r>
              <w:rPr>
                <w:rFonts w:cs="Arial"/>
                <w:color w:val="000000"/>
                <w:sz w:val="18"/>
                <w:lang w:val="es-ES_tradnl"/>
              </w:rPr>
              <w:t>------------------------------------------------------------------------------------------</w:t>
            </w:r>
          </w:p>
          <w:p w:rsidR="00945A49" w:rsidRPr="002121B3" w:rsidRDefault="00945A49" w:rsidP="00945A49">
            <w:pPr>
              <w:rPr>
                <w:rFonts w:cs="Arial"/>
                <w:color w:val="000000"/>
                <w:sz w:val="18"/>
                <w:lang w:val="es-ES_tradnl"/>
              </w:rPr>
            </w:pPr>
            <w:r w:rsidRPr="002121B3">
              <w:rPr>
                <w:rFonts w:cs="Arial"/>
                <w:color w:val="000000"/>
                <w:sz w:val="18"/>
                <w:lang w:val="es-ES_tradnl"/>
              </w:rPr>
              <w:t>O:</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Alumnos de Bajos Ingresos</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 xml:space="preserve"> __</w:t>
            </w:r>
            <w:r w:rsidRPr="002121B3">
              <w:rPr>
                <w:rFonts w:cs="Arial"/>
                <w:color w:val="000000"/>
                <w:sz w:val="18"/>
                <w:lang w:val="es-ES_tradnl"/>
              </w:rPr>
              <w:t>Estudiantes Aprendiendo Inglés como Segundo Idioma</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Jóvenes de Hogar Temporal </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sz w:val="18"/>
                <w:lang w:val="es-ES_tradnl"/>
              </w:rPr>
              <w:t xml:space="preserve"> </w:t>
            </w:r>
            <w:r w:rsidRPr="002121B3">
              <w:rPr>
                <w:rFonts w:cs="Arial"/>
                <w:color w:val="000000"/>
                <w:sz w:val="18"/>
                <w:lang w:val="es-ES_tradnl"/>
              </w:rPr>
              <w:t xml:space="preserve">Alumnos Reclasificados como Proficientes en Inglés </w:t>
            </w:r>
          </w:p>
          <w:p w:rsidR="00945A49" w:rsidRDefault="00945A49" w:rsidP="00945A49">
            <w:pPr>
              <w:rPr>
                <w:rFonts w:cs="Arial"/>
                <w:color w:val="000000"/>
                <w:sz w:val="18"/>
                <w:u w:val="single"/>
                <w:lang w:val="es-ES_tradnl"/>
              </w:rPr>
            </w:pPr>
            <w:r w:rsidRPr="002121B3">
              <w:rPr>
                <w:rFonts w:cs="Arial"/>
                <w:color w:val="000000"/>
                <w:sz w:val="18"/>
                <w:u w:val="single"/>
                <w:lang w:val="es-ES_tradnl"/>
              </w:rPr>
              <w:t>__</w:t>
            </w:r>
            <w:r w:rsidRPr="002121B3">
              <w:rPr>
                <w:rFonts w:cs="Arial"/>
                <w:color w:val="000000"/>
                <w:sz w:val="18"/>
                <w:lang w:val="es-ES_tradnl"/>
              </w:rPr>
              <w:t>Otros Subgrupos:(Especifica)</w:t>
            </w:r>
            <w:r w:rsidRPr="002121B3">
              <w:rPr>
                <w:rFonts w:cs="Arial"/>
                <w:color w:val="000000"/>
                <w:sz w:val="18"/>
                <w:u w:val="single"/>
                <w:lang w:val="es-ES_tradnl"/>
              </w:rPr>
              <w:t>_______________________</w:t>
            </w:r>
          </w:p>
          <w:p w:rsidR="00945A49" w:rsidRPr="002121B3" w:rsidRDefault="00945A49" w:rsidP="00945A49">
            <w:pPr>
              <w:rPr>
                <w:rFonts w:cs="Arial"/>
                <w:color w:val="000000"/>
                <w:sz w:val="18"/>
                <w:lang w:val="es-ES_tradnl"/>
              </w:rPr>
            </w:pPr>
          </w:p>
        </w:tc>
        <w:tc>
          <w:tcPr>
            <w:tcW w:w="1837" w:type="dxa"/>
            <w:tcBorders>
              <w:top w:val="single" w:sz="2" w:space="0" w:color="auto"/>
              <w:left w:val="single" w:sz="2" w:space="0" w:color="auto"/>
              <w:bottom w:val="nil"/>
              <w:right w:val="single" w:sz="18" w:space="0" w:color="auto"/>
            </w:tcBorders>
            <w:shd w:val="clear" w:color="auto" w:fill="auto"/>
            <w:noWrap/>
          </w:tcPr>
          <w:p w:rsidR="00945A49" w:rsidRPr="00F43637" w:rsidRDefault="00945A49" w:rsidP="007E1E68">
            <w:pPr>
              <w:rPr>
                <w:rFonts w:cs="Arial"/>
                <w:color w:val="000000"/>
              </w:rPr>
            </w:pPr>
          </w:p>
        </w:tc>
      </w:tr>
      <w:tr w:rsidR="00945A49" w:rsidRPr="00F43637" w:rsidTr="00945A49">
        <w:trPr>
          <w:trHeight w:val="2197"/>
          <w:jc w:val="center"/>
        </w:trPr>
        <w:tc>
          <w:tcPr>
            <w:tcW w:w="5618" w:type="dxa"/>
            <w:gridSpan w:val="6"/>
            <w:tcBorders>
              <w:top w:val="single" w:sz="2" w:space="0" w:color="auto"/>
              <w:left w:val="single" w:sz="18" w:space="0" w:color="auto"/>
              <w:bottom w:val="nil"/>
              <w:right w:val="single" w:sz="2" w:space="0" w:color="auto"/>
            </w:tcBorders>
            <w:shd w:val="clear" w:color="auto" w:fill="auto"/>
            <w:noWrap/>
          </w:tcPr>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013C41">
            <w:pPr>
              <w:rPr>
                <w:rFonts w:cs="Arial"/>
                <w:color w:val="000000"/>
                <w:lang w:val="es-ES_tradnl"/>
              </w:rPr>
            </w:pPr>
          </w:p>
          <w:p w:rsidR="00945A49" w:rsidRPr="002121B3" w:rsidRDefault="00945A49" w:rsidP="00013C41">
            <w:pPr>
              <w:rPr>
                <w:rFonts w:cs="Arial"/>
                <w:color w:val="000000"/>
                <w:lang w:val="es-ES_tradnl"/>
              </w:rPr>
            </w:pPr>
          </w:p>
        </w:tc>
        <w:tc>
          <w:tcPr>
            <w:tcW w:w="1359" w:type="dxa"/>
            <w:gridSpan w:val="2"/>
            <w:tcBorders>
              <w:top w:val="single" w:sz="2" w:space="0" w:color="auto"/>
              <w:left w:val="single" w:sz="2" w:space="0" w:color="auto"/>
              <w:bottom w:val="nil"/>
              <w:right w:val="single" w:sz="12" w:space="0" w:color="auto"/>
            </w:tcBorders>
            <w:shd w:val="clear" w:color="auto" w:fill="auto"/>
            <w:noWrap/>
          </w:tcPr>
          <w:p w:rsidR="00945A49" w:rsidRPr="002121B3" w:rsidRDefault="00945A49" w:rsidP="00013C41">
            <w:pPr>
              <w:rPr>
                <w:rFonts w:cs="Arial"/>
                <w:color w:val="000000"/>
                <w:lang w:val="es-ES_tradnl"/>
              </w:rPr>
            </w:pPr>
          </w:p>
        </w:tc>
        <w:tc>
          <w:tcPr>
            <w:tcW w:w="5661" w:type="dxa"/>
            <w:gridSpan w:val="2"/>
            <w:tcBorders>
              <w:top w:val="single" w:sz="2" w:space="0" w:color="auto"/>
              <w:left w:val="single" w:sz="12" w:space="0" w:color="auto"/>
              <w:bottom w:val="nil"/>
              <w:right w:val="single" w:sz="2" w:space="0" w:color="auto"/>
            </w:tcBorders>
            <w:shd w:val="clear" w:color="auto" w:fill="auto"/>
            <w:noWrap/>
          </w:tcPr>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TODOS </w:t>
            </w:r>
          </w:p>
          <w:p w:rsidR="00945A49" w:rsidRPr="002121B3" w:rsidRDefault="00945A49" w:rsidP="00945A49">
            <w:pPr>
              <w:rPr>
                <w:rFonts w:cs="Arial"/>
                <w:color w:val="000000"/>
                <w:sz w:val="18"/>
                <w:lang w:val="es-ES_tradnl"/>
              </w:rPr>
            </w:pPr>
            <w:r>
              <w:rPr>
                <w:rFonts w:cs="Arial"/>
                <w:color w:val="000000"/>
                <w:sz w:val="18"/>
                <w:lang w:val="es-ES_tradnl"/>
              </w:rPr>
              <w:t>------------------------------------------------------------------------------------------</w:t>
            </w:r>
          </w:p>
          <w:p w:rsidR="00945A49" w:rsidRPr="002121B3" w:rsidRDefault="00945A49" w:rsidP="00945A49">
            <w:pPr>
              <w:rPr>
                <w:rFonts w:cs="Arial"/>
                <w:color w:val="000000"/>
                <w:sz w:val="18"/>
                <w:lang w:val="es-ES_tradnl"/>
              </w:rPr>
            </w:pPr>
            <w:r w:rsidRPr="002121B3">
              <w:rPr>
                <w:rFonts w:cs="Arial"/>
                <w:color w:val="000000"/>
                <w:sz w:val="18"/>
                <w:lang w:val="es-ES_tradnl"/>
              </w:rPr>
              <w:t>O:</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Alumnos de Bajos Ingresos</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 xml:space="preserve"> __</w:t>
            </w:r>
            <w:r w:rsidRPr="002121B3">
              <w:rPr>
                <w:rFonts w:cs="Arial"/>
                <w:color w:val="000000"/>
                <w:sz w:val="18"/>
                <w:lang w:val="es-ES_tradnl"/>
              </w:rPr>
              <w:t>Estudiantes Aprendiendo Inglés como Segundo Idioma</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Jóvenes de Hogar Temporal </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sz w:val="18"/>
                <w:lang w:val="es-ES_tradnl"/>
              </w:rPr>
              <w:t xml:space="preserve"> </w:t>
            </w:r>
            <w:r w:rsidRPr="002121B3">
              <w:rPr>
                <w:rFonts w:cs="Arial"/>
                <w:color w:val="000000"/>
                <w:sz w:val="18"/>
                <w:lang w:val="es-ES_tradnl"/>
              </w:rPr>
              <w:t xml:space="preserve">Alumnos Reclasificados como Proficientes en Inglés </w:t>
            </w:r>
          </w:p>
          <w:p w:rsidR="00945A49" w:rsidRDefault="00945A49" w:rsidP="00945A49">
            <w:pPr>
              <w:rPr>
                <w:rFonts w:cs="Arial"/>
                <w:color w:val="000000"/>
                <w:sz w:val="18"/>
                <w:u w:val="single"/>
                <w:lang w:val="es-ES_tradnl"/>
              </w:rPr>
            </w:pPr>
            <w:r w:rsidRPr="002121B3">
              <w:rPr>
                <w:rFonts w:cs="Arial"/>
                <w:color w:val="000000"/>
                <w:sz w:val="18"/>
                <w:u w:val="single"/>
                <w:lang w:val="es-ES_tradnl"/>
              </w:rPr>
              <w:t>__</w:t>
            </w:r>
            <w:r w:rsidRPr="002121B3">
              <w:rPr>
                <w:rFonts w:cs="Arial"/>
                <w:color w:val="000000"/>
                <w:sz w:val="18"/>
                <w:lang w:val="es-ES_tradnl"/>
              </w:rPr>
              <w:t>Otros Subgrupos:(Especifica)</w:t>
            </w:r>
            <w:r w:rsidRPr="002121B3">
              <w:rPr>
                <w:rFonts w:cs="Arial"/>
                <w:color w:val="000000"/>
                <w:sz w:val="18"/>
                <w:u w:val="single"/>
                <w:lang w:val="es-ES_tradnl"/>
              </w:rPr>
              <w:t>_______________________</w:t>
            </w:r>
          </w:p>
          <w:p w:rsidR="00945A49" w:rsidRPr="002121B3" w:rsidRDefault="00945A49" w:rsidP="00945A49">
            <w:pPr>
              <w:rPr>
                <w:rFonts w:cs="Arial"/>
                <w:color w:val="000000"/>
                <w:sz w:val="18"/>
                <w:lang w:val="es-ES_tradnl"/>
              </w:rPr>
            </w:pPr>
          </w:p>
        </w:tc>
        <w:tc>
          <w:tcPr>
            <w:tcW w:w="1837" w:type="dxa"/>
            <w:tcBorders>
              <w:top w:val="single" w:sz="2" w:space="0" w:color="auto"/>
              <w:left w:val="single" w:sz="2" w:space="0" w:color="auto"/>
              <w:bottom w:val="nil"/>
              <w:right w:val="single" w:sz="18" w:space="0" w:color="auto"/>
            </w:tcBorders>
            <w:shd w:val="clear" w:color="auto" w:fill="auto"/>
            <w:noWrap/>
          </w:tcPr>
          <w:p w:rsidR="00945A49" w:rsidRPr="00F43637" w:rsidRDefault="00945A49" w:rsidP="007E1E68">
            <w:pPr>
              <w:rPr>
                <w:rFonts w:cs="Arial"/>
                <w:color w:val="000000"/>
              </w:rPr>
            </w:pPr>
          </w:p>
        </w:tc>
      </w:tr>
      <w:tr w:rsidR="007E1E68" w:rsidRPr="00F43637">
        <w:trPr>
          <w:cantSplit/>
          <w:trHeight w:val="298"/>
          <w:jc w:val="center"/>
        </w:trPr>
        <w:tc>
          <w:tcPr>
            <w:tcW w:w="14475" w:type="dxa"/>
            <w:gridSpan w:val="11"/>
            <w:tcBorders>
              <w:top w:val="single" w:sz="18" w:space="0" w:color="auto"/>
              <w:left w:val="single" w:sz="18" w:space="0" w:color="auto"/>
              <w:bottom w:val="single" w:sz="2" w:space="0" w:color="auto"/>
              <w:right w:val="single" w:sz="18" w:space="0" w:color="auto"/>
            </w:tcBorders>
            <w:shd w:val="clear" w:color="auto" w:fill="auto"/>
            <w:noWrap/>
            <w:vAlign w:val="center"/>
          </w:tcPr>
          <w:p w:rsidR="007E1E68" w:rsidRPr="002121B3" w:rsidRDefault="007E1E68" w:rsidP="00013C41">
            <w:pPr>
              <w:jc w:val="center"/>
              <w:rPr>
                <w:rFonts w:cs="Arial"/>
                <w:color w:val="000000"/>
                <w:sz w:val="22"/>
                <w:lang w:val="es-ES_tradnl"/>
              </w:rPr>
            </w:pPr>
            <w:r w:rsidRPr="002121B3">
              <w:rPr>
                <w:rFonts w:cs="Arial"/>
                <w:b/>
                <w:color w:val="000000"/>
                <w:sz w:val="22"/>
                <w:lang w:val="es-ES_tradnl"/>
              </w:rPr>
              <w:t>Año 3 del LCAP:</w:t>
            </w:r>
            <w:r w:rsidRPr="002121B3">
              <w:rPr>
                <w:rFonts w:cs="Arial"/>
                <w:color w:val="000000"/>
                <w:sz w:val="22"/>
                <w:lang w:val="es-ES_tradnl"/>
              </w:rPr>
              <w:t xml:space="preserve"> xxxx-xx</w:t>
            </w:r>
          </w:p>
        </w:tc>
      </w:tr>
      <w:tr w:rsidR="007E1E68" w:rsidRPr="00F43637" w:rsidTr="00945A49">
        <w:trPr>
          <w:trHeight w:val="298"/>
          <w:jc w:val="center"/>
        </w:trPr>
        <w:tc>
          <w:tcPr>
            <w:tcW w:w="2468" w:type="dxa"/>
            <w:gridSpan w:val="3"/>
            <w:tcBorders>
              <w:top w:val="single" w:sz="2" w:space="0" w:color="auto"/>
              <w:left w:val="single" w:sz="18" w:space="0" w:color="auto"/>
              <w:bottom w:val="single" w:sz="2" w:space="0" w:color="auto"/>
              <w:right w:val="dashSmallGap" w:sz="4" w:space="0" w:color="auto"/>
            </w:tcBorders>
            <w:shd w:val="clear" w:color="auto" w:fill="D9D9D9"/>
            <w:noWrap/>
            <w:vAlign w:val="center"/>
          </w:tcPr>
          <w:p w:rsidR="007E1E68" w:rsidRPr="002121B3" w:rsidRDefault="007E1E68" w:rsidP="00013C41">
            <w:pPr>
              <w:jc w:val="center"/>
              <w:rPr>
                <w:rFonts w:cs="Arial"/>
                <w:color w:val="000000"/>
                <w:sz w:val="22"/>
                <w:lang w:val="es-ES_tradnl"/>
              </w:rPr>
            </w:pPr>
            <w:r w:rsidRPr="002121B3">
              <w:rPr>
                <w:rFonts w:cs="Arial"/>
                <w:color w:val="000000"/>
                <w:sz w:val="22"/>
                <w:lang w:val="es-ES_tradnl"/>
              </w:rPr>
              <w:t>Resultados Mensurables Esperados Anuales:</w:t>
            </w:r>
          </w:p>
        </w:tc>
        <w:tc>
          <w:tcPr>
            <w:tcW w:w="12007" w:type="dxa"/>
            <w:gridSpan w:val="8"/>
            <w:tcBorders>
              <w:top w:val="single" w:sz="2" w:space="0" w:color="auto"/>
              <w:left w:val="dashSmallGap" w:sz="4" w:space="0" w:color="auto"/>
              <w:bottom w:val="single" w:sz="2" w:space="0" w:color="auto"/>
              <w:right w:val="single" w:sz="18" w:space="0" w:color="auto"/>
            </w:tcBorders>
            <w:shd w:val="clear" w:color="auto" w:fill="auto"/>
          </w:tcPr>
          <w:p w:rsidR="007E1E68" w:rsidRPr="002121B3" w:rsidRDefault="007E1E68" w:rsidP="00013C41">
            <w:pPr>
              <w:rPr>
                <w:rFonts w:cs="Arial"/>
                <w:color w:val="000000"/>
                <w:sz w:val="22"/>
                <w:lang w:val="es-ES_tradnl"/>
              </w:rPr>
            </w:pPr>
          </w:p>
        </w:tc>
      </w:tr>
      <w:tr w:rsidR="007E1E68" w:rsidRPr="00F43637">
        <w:trPr>
          <w:cantSplit/>
          <w:trHeight w:val="298"/>
          <w:jc w:val="center"/>
        </w:trPr>
        <w:tc>
          <w:tcPr>
            <w:tcW w:w="5618" w:type="dxa"/>
            <w:gridSpan w:val="6"/>
            <w:tcBorders>
              <w:top w:val="single" w:sz="2" w:space="0" w:color="auto"/>
              <w:left w:val="single" w:sz="18" w:space="0" w:color="auto"/>
              <w:bottom w:val="single" w:sz="2" w:space="0" w:color="auto"/>
              <w:right w:val="single" w:sz="2" w:space="0" w:color="auto"/>
            </w:tcBorders>
            <w:shd w:val="pct10" w:color="auto" w:fill="auto"/>
            <w:noWrap/>
            <w:vAlign w:val="center"/>
          </w:tcPr>
          <w:p w:rsidR="007E1E68" w:rsidRPr="002121B3" w:rsidRDefault="007E1E68" w:rsidP="00013C41">
            <w:pPr>
              <w:jc w:val="center"/>
              <w:rPr>
                <w:rFonts w:cs="Arial"/>
                <w:color w:val="000000"/>
                <w:lang w:val="es-ES_tradnl"/>
              </w:rPr>
            </w:pPr>
            <w:r w:rsidRPr="002121B3">
              <w:rPr>
                <w:rFonts w:cs="Arial"/>
                <w:b/>
                <w:color w:val="000000"/>
                <w:sz w:val="22"/>
                <w:lang w:val="es-ES_tradnl"/>
              </w:rPr>
              <w:t>Medidas/Servicios</w:t>
            </w:r>
          </w:p>
        </w:tc>
        <w:tc>
          <w:tcPr>
            <w:tcW w:w="1359" w:type="dxa"/>
            <w:gridSpan w:val="2"/>
            <w:tcBorders>
              <w:top w:val="single" w:sz="2" w:space="0" w:color="auto"/>
              <w:left w:val="single" w:sz="2" w:space="0" w:color="auto"/>
              <w:bottom w:val="single" w:sz="2" w:space="0" w:color="auto"/>
              <w:right w:val="single" w:sz="12" w:space="0" w:color="auto"/>
            </w:tcBorders>
            <w:shd w:val="pct10" w:color="auto" w:fill="auto"/>
            <w:noWrap/>
            <w:vAlign w:val="bottom"/>
          </w:tcPr>
          <w:p w:rsidR="007E1E68" w:rsidRPr="002121B3" w:rsidRDefault="007E1E68" w:rsidP="00013C41">
            <w:pPr>
              <w:jc w:val="center"/>
              <w:rPr>
                <w:rFonts w:cs="Arial"/>
                <w:color w:val="000000"/>
                <w:lang w:val="es-ES_tradnl"/>
              </w:rPr>
            </w:pPr>
            <w:r w:rsidRPr="002121B3">
              <w:rPr>
                <w:rFonts w:cs="Arial"/>
                <w:color w:val="000000"/>
                <w:sz w:val="22"/>
                <w:lang w:val="es-ES_tradnl"/>
              </w:rPr>
              <w:t>Ámbito de Servicio</w:t>
            </w:r>
          </w:p>
        </w:tc>
        <w:tc>
          <w:tcPr>
            <w:tcW w:w="5661" w:type="dxa"/>
            <w:gridSpan w:val="2"/>
            <w:tcBorders>
              <w:top w:val="single" w:sz="2" w:space="0" w:color="auto"/>
              <w:left w:val="single" w:sz="12" w:space="0" w:color="auto"/>
              <w:bottom w:val="single" w:sz="2" w:space="0" w:color="auto"/>
              <w:right w:val="single" w:sz="2" w:space="0" w:color="auto"/>
            </w:tcBorders>
            <w:shd w:val="pct10" w:color="auto" w:fill="auto"/>
            <w:noWrap/>
            <w:vAlign w:val="center"/>
          </w:tcPr>
          <w:p w:rsidR="007E1E68" w:rsidRPr="002121B3" w:rsidRDefault="007E1E68" w:rsidP="00013C41">
            <w:pPr>
              <w:jc w:val="center"/>
              <w:rPr>
                <w:rFonts w:cs="Arial"/>
                <w:color w:val="000000"/>
                <w:lang w:val="es-ES_tradnl"/>
              </w:rPr>
            </w:pPr>
            <w:r w:rsidRPr="002121B3">
              <w:rPr>
                <w:rFonts w:cs="Arial"/>
                <w:b/>
                <w:color w:val="000000"/>
                <w:sz w:val="22"/>
                <w:lang w:val="es-ES_tradnl"/>
              </w:rPr>
              <w:t>Alumnos que Se Sirven Dentro del Ámbito de Servicio Identificado</w:t>
            </w:r>
          </w:p>
        </w:tc>
        <w:tc>
          <w:tcPr>
            <w:tcW w:w="1837" w:type="dxa"/>
            <w:tcBorders>
              <w:top w:val="single" w:sz="2" w:space="0" w:color="auto"/>
              <w:left w:val="single" w:sz="2" w:space="0" w:color="auto"/>
              <w:bottom w:val="single" w:sz="2" w:space="0" w:color="auto"/>
              <w:right w:val="single" w:sz="18" w:space="0" w:color="auto"/>
            </w:tcBorders>
            <w:shd w:val="pct10" w:color="auto" w:fill="auto"/>
            <w:noWrap/>
            <w:vAlign w:val="center"/>
          </w:tcPr>
          <w:p w:rsidR="007E1E68" w:rsidRPr="00F43637" w:rsidRDefault="007E1E68" w:rsidP="007E1E68">
            <w:pPr>
              <w:jc w:val="center"/>
              <w:rPr>
                <w:rFonts w:cs="Arial"/>
                <w:color w:val="000000"/>
              </w:rPr>
            </w:pPr>
            <w:r w:rsidRPr="002121B3">
              <w:rPr>
                <w:rFonts w:cs="Arial"/>
                <w:color w:val="000000"/>
                <w:sz w:val="22"/>
                <w:lang w:val="es-ES_tradnl"/>
              </w:rPr>
              <w:t>Gastos Presupuestarios</w:t>
            </w:r>
          </w:p>
        </w:tc>
      </w:tr>
      <w:tr w:rsidR="00945A49" w:rsidRPr="00F43637" w:rsidTr="00945A49">
        <w:trPr>
          <w:trHeight w:val="2469"/>
          <w:jc w:val="center"/>
        </w:trPr>
        <w:tc>
          <w:tcPr>
            <w:tcW w:w="5618" w:type="dxa"/>
            <w:gridSpan w:val="6"/>
            <w:tcBorders>
              <w:top w:val="single" w:sz="2" w:space="0" w:color="auto"/>
              <w:left w:val="single" w:sz="18" w:space="0" w:color="auto"/>
              <w:bottom w:val="nil"/>
              <w:right w:val="single" w:sz="2" w:space="0" w:color="auto"/>
            </w:tcBorders>
            <w:shd w:val="clear" w:color="auto" w:fill="auto"/>
            <w:noWrap/>
            <w:vAlign w:val="center"/>
          </w:tcPr>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Pr="002121B3" w:rsidRDefault="00945A49" w:rsidP="00D87F73">
            <w:pPr>
              <w:rPr>
                <w:rFonts w:cs="Arial"/>
                <w:color w:val="000000"/>
                <w:lang w:val="es-ES_tradnl"/>
              </w:rPr>
            </w:pPr>
          </w:p>
        </w:tc>
        <w:tc>
          <w:tcPr>
            <w:tcW w:w="1359" w:type="dxa"/>
            <w:gridSpan w:val="2"/>
            <w:tcBorders>
              <w:top w:val="single" w:sz="2" w:space="0" w:color="auto"/>
              <w:left w:val="single" w:sz="2" w:space="0" w:color="auto"/>
              <w:bottom w:val="nil"/>
              <w:right w:val="single" w:sz="12" w:space="0" w:color="auto"/>
            </w:tcBorders>
            <w:shd w:val="clear" w:color="auto" w:fill="auto"/>
            <w:noWrap/>
            <w:vAlign w:val="center"/>
          </w:tcPr>
          <w:p w:rsidR="00945A49" w:rsidRPr="002121B3" w:rsidRDefault="00945A49" w:rsidP="00D87F73">
            <w:pPr>
              <w:rPr>
                <w:rFonts w:cs="Arial"/>
                <w:color w:val="000000"/>
                <w:lang w:val="es-ES_tradnl"/>
              </w:rPr>
            </w:pPr>
          </w:p>
        </w:tc>
        <w:tc>
          <w:tcPr>
            <w:tcW w:w="5661" w:type="dxa"/>
            <w:gridSpan w:val="2"/>
            <w:tcBorders>
              <w:top w:val="single" w:sz="2" w:space="0" w:color="auto"/>
              <w:left w:val="single" w:sz="12" w:space="0" w:color="auto"/>
              <w:bottom w:val="nil"/>
              <w:right w:val="single" w:sz="2" w:space="0" w:color="auto"/>
            </w:tcBorders>
            <w:shd w:val="clear" w:color="auto" w:fill="auto"/>
            <w:noWrap/>
          </w:tcPr>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TODOS </w:t>
            </w:r>
          </w:p>
          <w:p w:rsidR="00945A49" w:rsidRPr="002121B3" w:rsidRDefault="00945A49" w:rsidP="00945A49">
            <w:pPr>
              <w:rPr>
                <w:rFonts w:cs="Arial"/>
                <w:color w:val="000000"/>
                <w:sz w:val="18"/>
                <w:lang w:val="es-ES_tradnl"/>
              </w:rPr>
            </w:pPr>
            <w:r>
              <w:rPr>
                <w:rFonts w:cs="Arial"/>
                <w:color w:val="000000"/>
                <w:sz w:val="18"/>
                <w:lang w:val="es-ES_tradnl"/>
              </w:rPr>
              <w:t>------------------------------------------------------------------------------------------</w:t>
            </w:r>
          </w:p>
          <w:p w:rsidR="00945A49" w:rsidRPr="002121B3" w:rsidRDefault="00945A49" w:rsidP="00945A49">
            <w:pPr>
              <w:rPr>
                <w:rFonts w:cs="Arial"/>
                <w:color w:val="000000"/>
                <w:sz w:val="18"/>
                <w:lang w:val="es-ES_tradnl"/>
              </w:rPr>
            </w:pPr>
            <w:r w:rsidRPr="002121B3">
              <w:rPr>
                <w:rFonts w:cs="Arial"/>
                <w:color w:val="000000"/>
                <w:sz w:val="18"/>
                <w:lang w:val="es-ES_tradnl"/>
              </w:rPr>
              <w:t>O:</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Alumnos de Bajos Ingresos</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 xml:space="preserve"> __</w:t>
            </w:r>
            <w:r w:rsidRPr="002121B3">
              <w:rPr>
                <w:rFonts w:cs="Arial"/>
                <w:color w:val="000000"/>
                <w:sz w:val="18"/>
                <w:lang w:val="es-ES_tradnl"/>
              </w:rPr>
              <w:t>Estudiantes Aprendiendo Inglés como Segundo Idioma</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Jóvenes de Hogar Temporal </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sz w:val="18"/>
                <w:lang w:val="es-ES_tradnl"/>
              </w:rPr>
              <w:t xml:space="preserve"> </w:t>
            </w:r>
            <w:r w:rsidRPr="002121B3">
              <w:rPr>
                <w:rFonts w:cs="Arial"/>
                <w:color w:val="000000"/>
                <w:sz w:val="18"/>
                <w:lang w:val="es-ES_tradnl"/>
              </w:rPr>
              <w:t xml:space="preserve">Alumnos Reclasificados como Proficientes en Inglés </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Otros Subgrupos:(Especifica)</w:t>
            </w:r>
            <w:r w:rsidRPr="002121B3">
              <w:rPr>
                <w:rFonts w:cs="Arial"/>
                <w:color w:val="000000"/>
                <w:sz w:val="18"/>
                <w:u w:val="single"/>
                <w:lang w:val="es-ES_tradnl"/>
              </w:rPr>
              <w:t>_______________________</w:t>
            </w:r>
          </w:p>
        </w:tc>
        <w:tc>
          <w:tcPr>
            <w:tcW w:w="1837" w:type="dxa"/>
            <w:tcBorders>
              <w:top w:val="single" w:sz="2" w:space="0" w:color="auto"/>
              <w:left w:val="single" w:sz="2" w:space="0" w:color="auto"/>
              <w:bottom w:val="nil"/>
              <w:right w:val="single" w:sz="18" w:space="0" w:color="auto"/>
            </w:tcBorders>
            <w:shd w:val="clear" w:color="auto" w:fill="auto"/>
            <w:noWrap/>
          </w:tcPr>
          <w:p w:rsidR="00945A49" w:rsidRPr="00F43637" w:rsidRDefault="00945A49" w:rsidP="00945A49">
            <w:pPr>
              <w:rPr>
                <w:rFonts w:cs="Arial"/>
                <w:color w:val="000000"/>
              </w:rPr>
            </w:pPr>
          </w:p>
        </w:tc>
      </w:tr>
      <w:tr w:rsidR="00945A49" w:rsidRPr="00F43637" w:rsidTr="00945A49">
        <w:trPr>
          <w:trHeight w:val="2197"/>
          <w:jc w:val="center"/>
        </w:trPr>
        <w:tc>
          <w:tcPr>
            <w:tcW w:w="5618" w:type="dxa"/>
            <w:gridSpan w:val="6"/>
            <w:tcBorders>
              <w:top w:val="single" w:sz="2" w:space="0" w:color="auto"/>
              <w:left w:val="single" w:sz="18" w:space="0" w:color="auto"/>
              <w:bottom w:val="nil"/>
              <w:right w:val="single" w:sz="2" w:space="0" w:color="auto"/>
            </w:tcBorders>
            <w:shd w:val="clear" w:color="auto" w:fill="auto"/>
            <w:noWrap/>
          </w:tcPr>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Pr="002121B3" w:rsidRDefault="00945A49" w:rsidP="00013C41">
            <w:pPr>
              <w:rPr>
                <w:rFonts w:cs="Arial"/>
                <w:color w:val="000000"/>
                <w:lang w:val="es-ES_tradnl"/>
              </w:rPr>
            </w:pPr>
          </w:p>
        </w:tc>
        <w:tc>
          <w:tcPr>
            <w:tcW w:w="1359" w:type="dxa"/>
            <w:gridSpan w:val="2"/>
            <w:tcBorders>
              <w:top w:val="single" w:sz="2" w:space="0" w:color="auto"/>
              <w:left w:val="single" w:sz="2" w:space="0" w:color="auto"/>
              <w:bottom w:val="nil"/>
              <w:right w:val="single" w:sz="12" w:space="0" w:color="auto"/>
            </w:tcBorders>
            <w:shd w:val="clear" w:color="auto" w:fill="auto"/>
            <w:noWrap/>
          </w:tcPr>
          <w:p w:rsidR="00945A49" w:rsidRPr="002121B3" w:rsidRDefault="00945A49" w:rsidP="00013C41">
            <w:pPr>
              <w:rPr>
                <w:rFonts w:cs="Arial"/>
                <w:color w:val="000000"/>
                <w:lang w:val="es-ES_tradnl"/>
              </w:rPr>
            </w:pPr>
          </w:p>
        </w:tc>
        <w:tc>
          <w:tcPr>
            <w:tcW w:w="5661" w:type="dxa"/>
            <w:gridSpan w:val="2"/>
            <w:tcBorders>
              <w:top w:val="single" w:sz="2" w:space="0" w:color="auto"/>
              <w:left w:val="single" w:sz="12" w:space="0" w:color="auto"/>
              <w:bottom w:val="nil"/>
              <w:right w:val="single" w:sz="2" w:space="0" w:color="auto"/>
            </w:tcBorders>
            <w:shd w:val="clear" w:color="auto" w:fill="auto"/>
            <w:noWrap/>
          </w:tcPr>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TODOS </w:t>
            </w:r>
          </w:p>
          <w:p w:rsidR="00945A49" w:rsidRPr="002121B3" w:rsidRDefault="00945A49" w:rsidP="00945A49">
            <w:pPr>
              <w:rPr>
                <w:rFonts w:cs="Arial"/>
                <w:color w:val="000000"/>
                <w:sz w:val="18"/>
                <w:lang w:val="es-ES_tradnl"/>
              </w:rPr>
            </w:pPr>
            <w:r>
              <w:rPr>
                <w:rFonts w:cs="Arial"/>
                <w:color w:val="000000"/>
                <w:sz w:val="18"/>
                <w:lang w:val="es-ES_tradnl"/>
              </w:rPr>
              <w:t>------------------------------------------------------------------------------------------</w:t>
            </w:r>
          </w:p>
          <w:p w:rsidR="00945A49" w:rsidRPr="002121B3" w:rsidRDefault="00945A49" w:rsidP="00945A49">
            <w:pPr>
              <w:rPr>
                <w:rFonts w:cs="Arial"/>
                <w:color w:val="000000"/>
                <w:sz w:val="18"/>
                <w:lang w:val="es-ES_tradnl"/>
              </w:rPr>
            </w:pPr>
            <w:r w:rsidRPr="002121B3">
              <w:rPr>
                <w:rFonts w:cs="Arial"/>
                <w:color w:val="000000"/>
                <w:sz w:val="18"/>
                <w:lang w:val="es-ES_tradnl"/>
              </w:rPr>
              <w:t>O:</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Alumnos de Bajos Ingresos</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 xml:space="preserve"> __</w:t>
            </w:r>
            <w:r w:rsidRPr="002121B3">
              <w:rPr>
                <w:rFonts w:cs="Arial"/>
                <w:color w:val="000000"/>
                <w:sz w:val="18"/>
                <w:lang w:val="es-ES_tradnl"/>
              </w:rPr>
              <w:t>Estudiantes Aprendiendo Inglés como Segundo Idioma</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Jóvenes de Hogar Temporal </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sz w:val="18"/>
                <w:lang w:val="es-ES_tradnl"/>
              </w:rPr>
              <w:t xml:space="preserve"> </w:t>
            </w:r>
            <w:r w:rsidRPr="002121B3">
              <w:rPr>
                <w:rFonts w:cs="Arial"/>
                <w:color w:val="000000"/>
                <w:sz w:val="18"/>
                <w:lang w:val="es-ES_tradnl"/>
              </w:rPr>
              <w:t xml:space="preserve">Alumnos Reclasificados como Proficientes en Inglés </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Otros Subgrupos:(Especifica)</w:t>
            </w:r>
            <w:r w:rsidRPr="002121B3">
              <w:rPr>
                <w:rFonts w:cs="Arial"/>
                <w:color w:val="000000"/>
                <w:sz w:val="18"/>
                <w:u w:val="single"/>
                <w:lang w:val="es-ES_tradnl"/>
              </w:rPr>
              <w:t>_______________________</w:t>
            </w:r>
          </w:p>
        </w:tc>
        <w:tc>
          <w:tcPr>
            <w:tcW w:w="1837" w:type="dxa"/>
            <w:tcBorders>
              <w:top w:val="single" w:sz="2" w:space="0" w:color="auto"/>
              <w:left w:val="single" w:sz="2" w:space="0" w:color="auto"/>
              <w:bottom w:val="nil"/>
              <w:right w:val="single" w:sz="18" w:space="0" w:color="auto"/>
            </w:tcBorders>
            <w:shd w:val="clear" w:color="auto" w:fill="auto"/>
            <w:noWrap/>
          </w:tcPr>
          <w:p w:rsidR="00945A49" w:rsidRPr="00F43637" w:rsidRDefault="00945A49" w:rsidP="00945A49">
            <w:pPr>
              <w:rPr>
                <w:rFonts w:cs="Arial"/>
                <w:color w:val="000000"/>
              </w:rPr>
            </w:pPr>
          </w:p>
        </w:tc>
      </w:tr>
      <w:tr w:rsidR="00945A49" w:rsidRPr="00F43637" w:rsidTr="00945A49">
        <w:trPr>
          <w:trHeight w:val="1925"/>
          <w:jc w:val="center"/>
        </w:trPr>
        <w:tc>
          <w:tcPr>
            <w:tcW w:w="5618" w:type="dxa"/>
            <w:gridSpan w:val="6"/>
            <w:tcBorders>
              <w:top w:val="single" w:sz="2" w:space="0" w:color="auto"/>
              <w:left w:val="single" w:sz="18" w:space="0" w:color="auto"/>
              <w:bottom w:val="single" w:sz="18" w:space="0" w:color="auto"/>
              <w:right w:val="single" w:sz="2" w:space="0" w:color="auto"/>
            </w:tcBorders>
            <w:shd w:val="clear" w:color="auto" w:fill="auto"/>
            <w:noWrap/>
          </w:tcPr>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D87F73">
            <w:pPr>
              <w:rPr>
                <w:rFonts w:cs="Arial"/>
                <w:color w:val="000000"/>
                <w:lang w:val="es-ES_tradnl"/>
              </w:rPr>
            </w:pPr>
          </w:p>
          <w:p w:rsidR="00945A49" w:rsidRDefault="00945A49" w:rsidP="00013C41">
            <w:pPr>
              <w:rPr>
                <w:rFonts w:cs="Arial"/>
                <w:color w:val="000000"/>
                <w:lang w:val="es-ES_tradnl"/>
              </w:rPr>
            </w:pPr>
          </w:p>
          <w:p w:rsidR="00945A49" w:rsidRPr="002121B3" w:rsidRDefault="00945A49" w:rsidP="00013C41">
            <w:pPr>
              <w:rPr>
                <w:rFonts w:cs="Arial"/>
                <w:color w:val="000000"/>
                <w:lang w:val="es-ES_tradnl"/>
              </w:rPr>
            </w:pPr>
          </w:p>
        </w:tc>
        <w:tc>
          <w:tcPr>
            <w:tcW w:w="1359" w:type="dxa"/>
            <w:gridSpan w:val="2"/>
            <w:tcBorders>
              <w:top w:val="single" w:sz="2" w:space="0" w:color="auto"/>
              <w:left w:val="single" w:sz="2" w:space="0" w:color="auto"/>
              <w:bottom w:val="single" w:sz="18" w:space="0" w:color="auto"/>
              <w:right w:val="single" w:sz="12" w:space="0" w:color="auto"/>
            </w:tcBorders>
            <w:shd w:val="clear" w:color="auto" w:fill="auto"/>
            <w:noWrap/>
          </w:tcPr>
          <w:p w:rsidR="00945A49" w:rsidRPr="002121B3" w:rsidRDefault="00945A49" w:rsidP="00013C41">
            <w:pPr>
              <w:rPr>
                <w:rFonts w:cs="Arial"/>
                <w:color w:val="000000"/>
                <w:lang w:val="es-ES_tradnl"/>
              </w:rPr>
            </w:pPr>
          </w:p>
        </w:tc>
        <w:tc>
          <w:tcPr>
            <w:tcW w:w="5661" w:type="dxa"/>
            <w:gridSpan w:val="2"/>
            <w:tcBorders>
              <w:top w:val="single" w:sz="2" w:space="0" w:color="auto"/>
              <w:left w:val="single" w:sz="12" w:space="0" w:color="auto"/>
              <w:bottom w:val="single" w:sz="18" w:space="0" w:color="auto"/>
              <w:right w:val="single" w:sz="2" w:space="0" w:color="auto"/>
            </w:tcBorders>
            <w:shd w:val="clear" w:color="auto" w:fill="auto"/>
            <w:noWrap/>
          </w:tcPr>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TODOS </w:t>
            </w:r>
          </w:p>
          <w:p w:rsidR="00945A49" w:rsidRPr="002121B3" w:rsidRDefault="00945A49" w:rsidP="00945A49">
            <w:pPr>
              <w:rPr>
                <w:rFonts w:cs="Arial"/>
                <w:color w:val="000000"/>
                <w:sz w:val="18"/>
                <w:lang w:val="es-ES_tradnl"/>
              </w:rPr>
            </w:pPr>
            <w:r>
              <w:rPr>
                <w:rFonts w:cs="Arial"/>
                <w:color w:val="000000"/>
                <w:sz w:val="18"/>
                <w:lang w:val="es-ES_tradnl"/>
              </w:rPr>
              <w:t>------------------------------------------------------------------------------------------</w:t>
            </w:r>
          </w:p>
          <w:p w:rsidR="00945A49" w:rsidRPr="002121B3" w:rsidRDefault="00945A49" w:rsidP="00945A49">
            <w:pPr>
              <w:rPr>
                <w:rFonts w:cs="Arial"/>
                <w:color w:val="000000"/>
                <w:sz w:val="18"/>
                <w:lang w:val="es-ES_tradnl"/>
              </w:rPr>
            </w:pPr>
            <w:r w:rsidRPr="002121B3">
              <w:rPr>
                <w:rFonts w:cs="Arial"/>
                <w:color w:val="000000"/>
                <w:sz w:val="18"/>
                <w:lang w:val="es-ES_tradnl"/>
              </w:rPr>
              <w:t>O:</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Alumnos de Bajos Ingresos</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 xml:space="preserve"> __</w:t>
            </w:r>
            <w:r w:rsidRPr="002121B3">
              <w:rPr>
                <w:rFonts w:cs="Arial"/>
                <w:color w:val="000000"/>
                <w:sz w:val="18"/>
                <w:lang w:val="es-ES_tradnl"/>
              </w:rPr>
              <w:t>Estudiantes Aprendiendo Inglés como Segundo Idioma</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Jóvenes de Hogar Temporal </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sz w:val="18"/>
                <w:lang w:val="es-ES_tradnl"/>
              </w:rPr>
              <w:t xml:space="preserve"> </w:t>
            </w:r>
            <w:r w:rsidRPr="002121B3">
              <w:rPr>
                <w:rFonts w:cs="Arial"/>
                <w:color w:val="000000"/>
                <w:sz w:val="18"/>
                <w:lang w:val="es-ES_tradnl"/>
              </w:rPr>
              <w:t xml:space="preserve">Alumnos Reclasificados como Proficientes en Inglés </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Otros Subgrupos:(Especifica)</w:t>
            </w:r>
            <w:r w:rsidRPr="002121B3">
              <w:rPr>
                <w:rFonts w:cs="Arial"/>
                <w:color w:val="000000"/>
                <w:sz w:val="18"/>
                <w:u w:val="single"/>
                <w:lang w:val="es-ES_tradnl"/>
              </w:rPr>
              <w:t>_______________________</w:t>
            </w:r>
          </w:p>
        </w:tc>
        <w:tc>
          <w:tcPr>
            <w:tcW w:w="1837" w:type="dxa"/>
            <w:tcBorders>
              <w:top w:val="single" w:sz="2" w:space="0" w:color="auto"/>
              <w:left w:val="single" w:sz="2" w:space="0" w:color="auto"/>
              <w:bottom w:val="single" w:sz="18" w:space="0" w:color="auto"/>
              <w:right w:val="single" w:sz="18" w:space="0" w:color="auto"/>
            </w:tcBorders>
            <w:shd w:val="clear" w:color="auto" w:fill="auto"/>
            <w:noWrap/>
          </w:tcPr>
          <w:p w:rsidR="00945A49" w:rsidRPr="00F43637" w:rsidRDefault="00945A49" w:rsidP="00945A49">
            <w:pPr>
              <w:rPr>
                <w:rFonts w:cs="Arial"/>
                <w:color w:val="000000"/>
              </w:rPr>
            </w:pPr>
          </w:p>
        </w:tc>
      </w:tr>
    </w:tbl>
    <w:p w:rsidR="00ED7835" w:rsidRPr="002121B3" w:rsidRDefault="00ED7835" w:rsidP="00013C41">
      <w:pPr>
        <w:rPr>
          <w:lang w:val="es-ES_tradnl"/>
        </w:rPr>
      </w:pPr>
    </w:p>
    <w:p w:rsidR="00ED7835" w:rsidRPr="002121B3" w:rsidRDefault="00ED7835" w:rsidP="00ED7835">
      <w:pPr>
        <w:outlineLvl w:val="1"/>
        <w:rPr>
          <w:rFonts w:cs="Arial"/>
          <w:b/>
          <w:bCs/>
          <w:sz w:val="22"/>
          <w:szCs w:val="22"/>
          <w:lang w:val="es-ES_tradnl"/>
        </w:rPr>
      </w:pPr>
      <w:r w:rsidRPr="002121B3">
        <w:rPr>
          <w:rFonts w:cs="Arial"/>
          <w:b/>
          <w:bCs/>
          <w:sz w:val="22"/>
          <w:szCs w:val="22"/>
          <w:lang w:val="es-ES_tradnl"/>
        </w:rPr>
        <w:t xml:space="preserve">Complete una copia de esta tabla para cada una de las metas de la LEA. Duplique y expanda las áreas como sea necesario. </w:t>
      </w:r>
    </w:p>
    <w:p w:rsidR="00ED7835" w:rsidRPr="002121B3" w:rsidRDefault="00ED7835" w:rsidP="00ED7835">
      <w:pPr>
        <w:outlineLvl w:val="1"/>
        <w:rPr>
          <w:lang w:val="es-ES_tradnl"/>
        </w:rPr>
      </w:pPr>
    </w:p>
    <w:p w:rsidR="00ED7835" w:rsidRPr="002121B3" w:rsidRDefault="00ED7835" w:rsidP="007E1E68">
      <w:pPr>
        <w:spacing w:after="120"/>
        <w:jc w:val="center"/>
        <w:outlineLvl w:val="1"/>
        <w:rPr>
          <w:b/>
          <w:bCs/>
          <w:lang w:val="es-ES_tradnl"/>
        </w:rPr>
      </w:pPr>
      <w:r w:rsidRPr="002121B3">
        <w:rPr>
          <w:b/>
          <w:lang w:val="es-ES_tradnl"/>
        </w:rPr>
        <w:t>Actualización Anual</w:t>
      </w:r>
    </w:p>
    <w:p w:rsidR="00ED7835" w:rsidRPr="002121B3" w:rsidRDefault="00ED7835" w:rsidP="00E92743">
      <w:pPr>
        <w:spacing w:after="120" w:line="276" w:lineRule="auto"/>
        <w:rPr>
          <w:rFonts w:ascii="Calibri" w:hAnsi="Calibri"/>
          <w:color w:val="000000"/>
          <w:sz w:val="22"/>
          <w:szCs w:val="22"/>
          <w:lang w:val="es-ES_tradnl"/>
        </w:rPr>
      </w:pPr>
      <w:r w:rsidRPr="002121B3">
        <w:rPr>
          <w:rFonts w:ascii="Calibri" w:hAnsi="Calibri"/>
          <w:b/>
          <w:bCs/>
          <w:color w:val="000000"/>
          <w:sz w:val="22"/>
          <w:szCs w:val="22"/>
          <w:lang w:val="es-ES_tradnl"/>
        </w:rPr>
        <w:t xml:space="preserve">Instrucciones para la actualización anual: </w:t>
      </w:r>
      <w:r w:rsidRPr="002121B3">
        <w:rPr>
          <w:rFonts w:ascii="Calibri" w:hAnsi="Calibri"/>
          <w:bCs/>
          <w:color w:val="000000"/>
          <w:sz w:val="22"/>
          <w:szCs w:val="22"/>
          <w:lang w:val="es-ES_tradnl"/>
        </w:rPr>
        <w:t xml:space="preserve">Para cada meta en el año anterior del LCAP, revise el progreso hacia el (los) resultado(s) esperado(s) anual(es) en base, al menos, a las métricas requeridas conforme al Código de Educación secciones 52060 ó 52066. La revisión debe incluir una evaluación de la </w:t>
      </w:r>
      <w:r w:rsidRPr="002121B3">
        <w:rPr>
          <w:rFonts w:ascii="Calibri" w:hAnsi="Calibri"/>
          <w:sz w:val="22"/>
          <w:szCs w:val="22"/>
          <w:lang w:val="es-ES_tradnl"/>
        </w:rPr>
        <w:t xml:space="preserve">eficacia </w:t>
      </w:r>
      <w:r w:rsidRPr="002121B3">
        <w:rPr>
          <w:rFonts w:ascii="Calibri" w:hAnsi="Calibri"/>
          <w:bCs/>
          <w:color w:val="000000"/>
          <w:sz w:val="22"/>
          <w:szCs w:val="22"/>
          <w:lang w:val="es-ES_tradnl"/>
        </w:rPr>
        <w:t xml:space="preserve">de las medidas específicas. Describa cualquier cambios a las medidas o las metas que la LEA hará como resultado de la revisión y la evaluación. Además, revise la aplicabilidad de cada meta en el LCAP. </w:t>
      </w:r>
    </w:p>
    <w:p w:rsidR="00ED7835" w:rsidRPr="002121B3" w:rsidRDefault="00ED7835" w:rsidP="002121B3">
      <w:pPr>
        <w:tabs>
          <w:tab w:val="left" w:pos="3301"/>
        </w:tabs>
        <w:spacing w:line="276" w:lineRule="auto"/>
        <w:rPr>
          <w:rFonts w:ascii="Calibri" w:hAnsi="Calibri"/>
          <w:b/>
          <w:sz w:val="22"/>
          <w:szCs w:val="22"/>
          <w:lang w:val="es-ES_tradnl"/>
        </w:rPr>
      </w:pPr>
      <w:r w:rsidRPr="002121B3">
        <w:rPr>
          <w:rFonts w:ascii="Calibri" w:hAnsi="Calibri"/>
          <w:b/>
          <w:sz w:val="22"/>
          <w:szCs w:val="22"/>
          <w:lang w:val="es-ES_tradnl"/>
        </w:rPr>
        <w:t xml:space="preserve">Preguntas Orientadores: </w:t>
      </w:r>
    </w:p>
    <w:p w:rsidR="00ED7835" w:rsidRPr="002121B3" w:rsidRDefault="00ED7835" w:rsidP="00013C41">
      <w:pPr>
        <w:ind w:left="720" w:hanging="360"/>
        <w:contextualSpacing/>
        <w:rPr>
          <w:rFonts w:ascii="Calibri" w:hAnsi="Calibri"/>
          <w:sz w:val="22"/>
          <w:szCs w:val="22"/>
          <w:lang w:val="es-ES_tradnl"/>
        </w:rPr>
      </w:pPr>
      <w:r w:rsidRPr="002121B3">
        <w:rPr>
          <w:rFonts w:ascii="Calibri" w:hAnsi="Calibri"/>
          <w:sz w:val="22"/>
          <w:szCs w:val="22"/>
          <w:lang w:val="es-ES_tradnl"/>
        </w:rPr>
        <w:t xml:space="preserve">1) </w:t>
      </w:r>
      <w:r w:rsidRPr="002121B3">
        <w:rPr>
          <w:rFonts w:ascii="Calibri" w:hAnsi="Calibri"/>
          <w:sz w:val="22"/>
          <w:szCs w:val="22"/>
          <w:lang w:val="es-ES_tradnl"/>
        </w:rPr>
        <w:tab/>
      </w:r>
      <w:r w:rsidRPr="002121B3">
        <w:rPr>
          <w:rFonts w:asciiTheme="majorHAnsi" w:hAnsiTheme="majorHAnsi"/>
          <w:sz w:val="22"/>
          <w:lang w:val="es-ES_tradnl"/>
        </w:rPr>
        <w:t>¿Cómo se han respondido los servicios/acciones a las necesidades de todos los alumnos y si las provisiones de estos servicios tuvieron los resultados deseados?</w:t>
      </w:r>
    </w:p>
    <w:p w:rsidR="00ED7835" w:rsidRPr="002121B3" w:rsidRDefault="00ED7835" w:rsidP="00013C41">
      <w:pPr>
        <w:ind w:left="720" w:hanging="360"/>
        <w:contextualSpacing/>
        <w:rPr>
          <w:rFonts w:ascii="Calibri" w:hAnsi="Calibri"/>
          <w:sz w:val="22"/>
          <w:szCs w:val="22"/>
          <w:lang w:val="es-ES_tradnl"/>
        </w:rPr>
      </w:pPr>
      <w:r w:rsidRPr="002121B3">
        <w:rPr>
          <w:rFonts w:ascii="Calibri" w:hAnsi="Calibri"/>
          <w:sz w:val="22"/>
          <w:szCs w:val="22"/>
          <w:lang w:val="es-ES_tradnl"/>
        </w:rPr>
        <w:t>2)</w:t>
      </w:r>
      <w:r w:rsidRPr="002121B3">
        <w:rPr>
          <w:rFonts w:ascii="Calibri" w:hAnsi="Calibri"/>
          <w:sz w:val="22"/>
          <w:szCs w:val="22"/>
          <w:lang w:val="es-ES_tradnl"/>
        </w:rPr>
        <w:tab/>
      </w:r>
      <w:r w:rsidRPr="002121B3">
        <w:rPr>
          <w:rFonts w:asciiTheme="majorHAnsi" w:hAnsiTheme="majorHAnsi"/>
          <w:sz w:val="22"/>
          <w:lang w:val="es-ES_tradnl"/>
        </w:rPr>
        <w:t>¿Cómo han respondido los servicios/medidas a las necesidades de todos los subgrupos de alumnos identificados conforme al Código de Educación 52052, incluyendo, pero no limitado a estudiantes aprendiendo inglés como segundo idioma, alumnos de bajos ingresos</w:t>
      </w:r>
      <w:r w:rsidRPr="002121B3" w:rsidDel="00031859">
        <w:rPr>
          <w:rFonts w:asciiTheme="majorHAnsi" w:hAnsiTheme="majorHAnsi"/>
          <w:sz w:val="22"/>
          <w:lang w:val="es-ES_tradnl"/>
        </w:rPr>
        <w:t xml:space="preserve"> </w:t>
      </w:r>
      <w:r w:rsidRPr="002121B3">
        <w:rPr>
          <w:rFonts w:asciiTheme="majorHAnsi" w:hAnsiTheme="majorHAnsi"/>
          <w:sz w:val="22"/>
          <w:lang w:val="es-ES_tradnl"/>
        </w:rPr>
        <w:t>y jóvenes de hogar temporal y si las provisiones de estos servicios tuvieron los resultados deseados?</w:t>
      </w:r>
      <w:r w:rsidRPr="002121B3">
        <w:rPr>
          <w:rFonts w:ascii="Calibri" w:hAnsi="Calibri"/>
          <w:sz w:val="22"/>
          <w:szCs w:val="22"/>
          <w:lang w:val="es-ES_tradnl"/>
        </w:rPr>
        <w:t xml:space="preserve"> </w:t>
      </w:r>
    </w:p>
    <w:p w:rsidR="00ED7835" w:rsidRPr="002121B3" w:rsidRDefault="00ED7835" w:rsidP="00013C41">
      <w:pPr>
        <w:ind w:left="720" w:hanging="360"/>
        <w:contextualSpacing/>
        <w:rPr>
          <w:rFonts w:ascii="Calibri" w:hAnsi="Calibri"/>
          <w:sz w:val="22"/>
          <w:szCs w:val="22"/>
          <w:lang w:val="es-ES_tradnl"/>
        </w:rPr>
      </w:pPr>
      <w:r w:rsidRPr="002121B3">
        <w:rPr>
          <w:rFonts w:ascii="Calibri" w:hAnsi="Calibri"/>
          <w:sz w:val="22"/>
          <w:szCs w:val="22"/>
          <w:lang w:val="es-ES_tradnl"/>
        </w:rPr>
        <w:t>3)</w:t>
      </w:r>
      <w:r w:rsidRPr="002121B3">
        <w:rPr>
          <w:rFonts w:ascii="Calibri" w:hAnsi="Calibri"/>
          <w:sz w:val="22"/>
          <w:szCs w:val="22"/>
          <w:lang w:val="es-ES_tradnl"/>
        </w:rPr>
        <w:tab/>
      </w:r>
      <w:r w:rsidRPr="002121B3">
        <w:rPr>
          <w:rFonts w:asciiTheme="majorHAnsi" w:hAnsiTheme="majorHAnsi"/>
          <w:sz w:val="22"/>
          <w:lang w:val="es-ES_tradnl"/>
        </w:rPr>
        <w:t>¿Cómo han respondido los servicios/medidas a las necesidades y metas identificadas de planteles escolares específicos y si fueron estas medidas/servicios eficaces en el logro de los resultados deseados?</w:t>
      </w:r>
    </w:p>
    <w:p w:rsidR="00ED7835" w:rsidRPr="002121B3" w:rsidRDefault="00ED7835" w:rsidP="00013C41">
      <w:pPr>
        <w:ind w:left="720" w:hanging="360"/>
        <w:contextualSpacing/>
        <w:rPr>
          <w:rFonts w:ascii="Calibri" w:hAnsi="Calibri"/>
          <w:sz w:val="22"/>
          <w:szCs w:val="22"/>
          <w:lang w:val="es-ES_tradnl"/>
        </w:rPr>
      </w:pPr>
      <w:r w:rsidRPr="002121B3">
        <w:rPr>
          <w:rFonts w:ascii="Calibri" w:hAnsi="Calibri"/>
          <w:sz w:val="22"/>
          <w:szCs w:val="22"/>
          <w:lang w:val="es-ES_tradnl"/>
        </w:rPr>
        <w:t>4)</w:t>
      </w:r>
      <w:r w:rsidRPr="002121B3">
        <w:rPr>
          <w:rFonts w:ascii="Calibri" w:hAnsi="Calibri"/>
          <w:sz w:val="22"/>
          <w:szCs w:val="22"/>
          <w:lang w:val="es-ES_tradnl"/>
        </w:rPr>
        <w:tab/>
      </w:r>
      <w:r w:rsidRPr="002121B3">
        <w:rPr>
          <w:rFonts w:asciiTheme="majorHAnsi" w:hAnsiTheme="majorHAnsi"/>
          <w:sz w:val="22"/>
          <w:lang w:val="es-ES_tradnl"/>
        </w:rPr>
        <w:t>¿Cuál información (e.g., datos/métricas cuantitativos y cualitativos) fue examinada para revisar el progreso hacia las metas en la actualización anual?</w:t>
      </w:r>
    </w:p>
    <w:p w:rsidR="00ED7835" w:rsidRPr="002121B3" w:rsidRDefault="00ED7835" w:rsidP="00013C41">
      <w:pPr>
        <w:ind w:left="720" w:hanging="360"/>
        <w:contextualSpacing/>
        <w:rPr>
          <w:rFonts w:ascii="Calibri" w:hAnsi="Calibri"/>
          <w:sz w:val="22"/>
          <w:szCs w:val="22"/>
          <w:lang w:val="es-ES_tradnl"/>
        </w:rPr>
      </w:pPr>
      <w:r w:rsidRPr="002121B3">
        <w:rPr>
          <w:rFonts w:ascii="Calibri" w:hAnsi="Calibri"/>
          <w:sz w:val="22"/>
          <w:szCs w:val="22"/>
          <w:lang w:val="es-ES_tradnl"/>
        </w:rPr>
        <w:t>5)</w:t>
      </w:r>
      <w:r w:rsidRPr="002121B3">
        <w:rPr>
          <w:rFonts w:ascii="Calibri" w:hAnsi="Calibri"/>
          <w:sz w:val="22"/>
          <w:szCs w:val="22"/>
          <w:lang w:val="es-ES_tradnl"/>
        </w:rPr>
        <w:tab/>
      </w:r>
      <w:r w:rsidRPr="002121B3">
        <w:rPr>
          <w:rFonts w:asciiTheme="majorHAnsi" w:hAnsiTheme="majorHAnsi"/>
          <w:sz w:val="22"/>
          <w:lang w:val="es-ES_tradnl"/>
        </w:rPr>
        <w:t>¿Qué progreso se ha logrado hacia la meta y el (los) resultado(s) mensurable(s) esperado(s)? ¿Qué tan efectivas fueron las medidas y los servicios para avanzar hacia la meta? ¿Qué</w:t>
      </w:r>
      <w:r w:rsidRPr="002121B3">
        <w:rPr>
          <w:rFonts w:ascii="Calibri" w:hAnsi="Calibri"/>
          <w:sz w:val="22"/>
          <w:szCs w:val="22"/>
          <w:lang w:val="es-ES_tradnl"/>
        </w:rPr>
        <w:t xml:space="preserve"> cambios a las metas, las medidas, los servicios, y los gastos se están haciendo en el LCAP como resultado de la </w:t>
      </w:r>
      <w:r w:rsidRPr="002121B3">
        <w:rPr>
          <w:rFonts w:ascii="Calibri" w:hAnsi="Calibri"/>
          <w:bCs/>
          <w:color w:val="000000"/>
          <w:sz w:val="22"/>
          <w:szCs w:val="22"/>
          <w:lang w:val="es-ES_tradnl"/>
        </w:rPr>
        <w:t xml:space="preserve">revisión </w:t>
      </w:r>
      <w:r w:rsidRPr="002121B3">
        <w:rPr>
          <w:rFonts w:ascii="Calibri" w:hAnsi="Calibri"/>
          <w:sz w:val="22"/>
          <w:szCs w:val="22"/>
          <w:lang w:val="es-ES_tradnl"/>
        </w:rPr>
        <w:t xml:space="preserve">del progreso y la evaluación de la eficacia de las medidas y los servicios? </w:t>
      </w:r>
    </w:p>
    <w:p w:rsidR="00ED7835" w:rsidRPr="002121B3" w:rsidRDefault="00ED7835" w:rsidP="00013C41">
      <w:pPr>
        <w:ind w:left="720" w:hanging="360"/>
        <w:contextualSpacing/>
        <w:rPr>
          <w:rFonts w:ascii="Calibri" w:hAnsi="Calibri"/>
          <w:sz w:val="22"/>
          <w:szCs w:val="22"/>
          <w:lang w:val="es-ES_tradnl"/>
        </w:rPr>
      </w:pPr>
      <w:r w:rsidRPr="002121B3">
        <w:rPr>
          <w:rFonts w:ascii="Calibri" w:hAnsi="Calibri"/>
          <w:sz w:val="22"/>
          <w:szCs w:val="22"/>
          <w:lang w:val="es-ES_tradnl"/>
        </w:rPr>
        <w:t>6)</w:t>
      </w:r>
      <w:r w:rsidRPr="002121B3">
        <w:rPr>
          <w:rFonts w:ascii="Calibri" w:hAnsi="Calibri"/>
          <w:sz w:val="22"/>
          <w:szCs w:val="22"/>
          <w:lang w:val="es-ES_tradnl"/>
        </w:rPr>
        <w:tab/>
      </w:r>
      <w:r w:rsidRPr="002121B3">
        <w:rPr>
          <w:rFonts w:asciiTheme="majorHAnsi" w:hAnsiTheme="majorHAnsi"/>
          <w:sz w:val="22"/>
          <w:lang w:val="es-ES_tradnl"/>
        </w:rPr>
        <w:t xml:space="preserve">¿Qué diferencias hay entre los gastos presupuestarios y la estimación de los gastos actuales anuales? ¿Cuáles fueron las razones de las diferencias? </w:t>
      </w:r>
    </w:p>
    <w:p w:rsidR="00ED7835" w:rsidRPr="002121B3" w:rsidRDefault="00D87F73" w:rsidP="00ED7835">
      <w:pPr>
        <w:outlineLvl w:val="1"/>
        <w:rPr>
          <w:bCs/>
          <w:szCs w:val="20"/>
          <w:lang w:val="es-ES_tradnl"/>
        </w:rPr>
      </w:pPr>
      <w:r>
        <w:rPr>
          <w:rFonts w:cs="Arial"/>
          <w:bCs/>
          <w:sz w:val="22"/>
          <w:szCs w:val="22"/>
          <w:lang w:val="es-ES_tradnl"/>
        </w:rPr>
        <w:br w:type="page"/>
      </w:r>
      <w:r w:rsidR="00ED7835" w:rsidRPr="002121B3">
        <w:rPr>
          <w:rFonts w:cs="Arial"/>
          <w:bCs/>
          <w:sz w:val="22"/>
          <w:szCs w:val="22"/>
          <w:lang w:val="es-ES_tradnl"/>
        </w:rPr>
        <w:t xml:space="preserve">Complete una copia de esta tabla para cada una de las metas de la LEA en el año anterior del LCAP. Duplique y </w:t>
      </w:r>
      <w:r w:rsidR="00A6411F" w:rsidRPr="002121B3">
        <w:rPr>
          <w:rFonts w:cs="Arial"/>
          <w:bCs/>
          <w:sz w:val="22"/>
          <w:szCs w:val="22"/>
          <w:lang w:val="es-ES_tradnl"/>
        </w:rPr>
        <w:t>expanda</w:t>
      </w:r>
      <w:r w:rsidR="00ED7835" w:rsidRPr="002121B3">
        <w:rPr>
          <w:rFonts w:cs="Arial"/>
          <w:bCs/>
          <w:sz w:val="22"/>
          <w:szCs w:val="22"/>
          <w:lang w:val="es-ES_tradnl"/>
        </w:rPr>
        <w:t xml:space="preserve"> las áreas como sea necesario.</w:t>
      </w:r>
    </w:p>
    <w:p w:rsidR="007E1E68" w:rsidRDefault="007E1E68" w:rsidP="00ED7835">
      <w:pPr>
        <w:spacing w:after="200" w:line="276" w:lineRule="auto"/>
        <w:contextualSpacing/>
        <w:rPr>
          <w:rFonts w:ascii="Calibri" w:hAnsi="Calibri"/>
          <w:b/>
          <w:sz w:val="22"/>
          <w:szCs w:val="22"/>
          <w:u w:val="single"/>
          <w:lang w:val="es-ES_tradnl"/>
        </w:rPr>
      </w:pPr>
    </w:p>
    <w:tbl>
      <w:tblPr>
        <w:tblW w:w="14612" w:type="dxa"/>
        <w:jc w:val="center"/>
        <w:tblLayout w:type="fixed"/>
        <w:tblCellMar>
          <w:left w:w="115" w:type="dxa"/>
          <w:right w:w="115" w:type="dxa"/>
        </w:tblCellMar>
        <w:tblLook w:val="04A0"/>
      </w:tblPr>
      <w:tblGrid>
        <w:gridCol w:w="1636"/>
        <w:gridCol w:w="153"/>
        <w:gridCol w:w="166"/>
        <w:gridCol w:w="41"/>
        <w:gridCol w:w="1260"/>
        <w:gridCol w:w="873"/>
        <w:gridCol w:w="1287"/>
        <w:gridCol w:w="1821"/>
        <w:gridCol w:w="1662"/>
        <w:gridCol w:w="281"/>
        <w:gridCol w:w="826"/>
        <w:gridCol w:w="2520"/>
        <w:gridCol w:w="2086"/>
      </w:tblGrid>
      <w:tr w:rsidR="007E1E68" w:rsidRPr="00F43637" w:rsidTr="00945A49">
        <w:trPr>
          <w:cantSplit/>
          <w:trHeight w:val="288"/>
          <w:jc w:val="center"/>
        </w:trPr>
        <w:tc>
          <w:tcPr>
            <w:tcW w:w="1789" w:type="dxa"/>
            <w:gridSpan w:val="2"/>
            <w:vMerge w:val="restart"/>
            <w:tcBorders>
              <w:top w:val="single" w:sz="18" w:space="0" w:color="auto"/>
              <w:left w:val="single" w:sz="18" w:space="0" w:color="auto"/>
              <w:right w:val="dashSmallGap" w:sz="4" w:space="0" w:color="auto"/>
            </w:tcBorders>
            <w:shd w:val="clear" w:color="auto" w:fill="D9D9D9"/>
            <w:noWrap/>
            <w:vAlign w:val="center"/>
          </w:tcPr>
          <w:p w:rsidR="007E1E68" w:rsidRPr="002121B3" w:rsidRDefault="007E1E68" w:rsidP="00ED7835">
            <w:pPr>
              <w:jc w:val="center"/>
              <w:rPr>
                <w:rFonts w:cs="Arial"/>
                <w:color w:val="000000"/>
                <w:sz w:val="22"/>
                <w:lang w:val="es-ES_tradnl"/>
              </w:rPr>
            </w:pPr>
            <w:r w:rsidRPr="002121B3">
              <w:rPr>
                <w:rFonts w:cs="Arial"/>
                <w:color w:val="000000"/>
                <w:sz w:val="22"/>
                <w:lang w:val="es-ES_tradnl"/>
              </w:rPr>
              <w:t xml:space="preserve">Meta Original del Año Anterior del LCAP: </w:t>
            </w:r>
          </w:p>
        </w:tc>
        <w:tc>
          <w:tcPr>
            <w:tcW w:w="8217" w:type="dxa"/>
            <w:gridSpan w:val="9"/>
            <w:vMerge w:val="restart"/>
            <w:tcBorders>
              <w:top w:val="single" w:sz="18" w:space="0" w:color="auto"/>
              <w:left w:val="single" w:sz="18" w:space="0" w:color="auto"/>
              <w:right w:val="dashSmallGap" w:sz="4" w:space="0" w:color="auto"/>
            </w:tcBorders>
            <w:shd w:val="clear" w:color="auto" w:fill="auto"/>
            <w:vAlign w:val="center"/>
          </w:tcPr>
          <w:p w:rsidR="007E1E68" w:rsidRPr="00F43637" w:rsidRDefault="007E1E68" w:rsidP="007E1E68">
            <w:pPr>
              <w:rPr>
                <w:rFonts w:cs="Arial"/>
                <w:color w:val="000000"/>
              </w:rPr>
            </w:pPr>
          </w:p>
        </w:tc>
        <w:tc>
          <w:tcPr>
            <w:tcW w:w="4606" w:type="dxa"/>
            <w:gridSpan w:val="2"/>
            <w:tcBorders>
              <w:top w:val="single" w:sz="18" w:space="0" w:color="auto"/>
              <w:left w:val="dashSmallGap" w:sz="4" w:space="0" w:color="auto"/>
              <w:right w:val="single" w:sz="18" w:space="0" w:color="auto"/>
            </w:tcBorders>
            <w:shd w:val="clear" w:color="auto" w:fill="auto"/>
          </w:tcPr>
          <w:p w:rsidR="007E1E68" w:rsidRPr="002121B3" w:rsidRDefault="007E1E68" w:rsidP="00ED7835">
            <w:pPr>
              <w:jc w:val="center"/>
              <w:rPr>
                <w:rFonts w:cs="Arial"/>
                <w:color w:val="000000"/>
                <w:sz w:val="20"/>
                <w:szCs w:val="20"/>
                <w:lang w:val="es-ES_tradnl"/>
              </w:rPr>
            </w:pPr>
            <w:r w:rsidRPr="002121B3">
              <w:rPr>
                <w:rFonts w:cs="Arial"/>
                <w:color w:val="000000"/>
                <w:sz w:val="20"/>
                <w:szCs w:val="20"/>
                <w:lang w:val="es-ES_tradnl"/>
              </w:rPr>
              <w:t>Prioridades Estatales y/o Locales Relacionadas:</w:t>
            </w:r>
          </w:p>
        </w:tc>
      </w:tr>
      <w:tr w:rsidR="007E1E68" w:rsidRPr="00F43637" w:rsidTr="00945A49">
        <w:trPr>
          <w:cantSplit/>
          <w:trHeight w:val="288"/>
          <w:jc w:val="center"/>
        </w:trPr>
        <w:tc>
          <w:tcPr>
            <w:tcW w:w="1789" w:type="dxa"/>
            <w:gridSpan w:val="2"/>
            <w:vMerge/>
            <w:tcBorders>
              <w:left w:val="single" w:sz="18" w:space="0" w:color="auto"/>
              <w:right w:val="dashSmallGap" w:sz="4" w:space="0" w:color="auto"/>
            </w:tcBorders>
            <w:shd w:val="clear" w:color="auto" w:fill="D9D9D9"/>
            <w:noWrap/>
            <w:vAlign w:val="center"/>
          </w:tcPr>
          <w:p w:rsidR="007E1E68" w:rsidRPr="00F43637" w:rsidRDefault="007E1E68" w:rsidP="007E1E68">
            <w:pPr>
              <w:jc w:val="center"/>
              <w:rPr>
                <w:rFonts w:cs="Arial"/>
                <w:color w:val="000000"/>
              </w:rPr>
            </w:pPr>
          </w:p>
        </w:tc>
        <w:tc>
          <w:tcPr>
            <w:tcW w:w="8217" w:type="dxa"/>
            <w:gridSpan w:val="9"/>
            <w:vMerge/>
            <w:tcBorders>
              <w:left w:val="single" w:sz="18" w:space="0" w:color="auto"/>
              <w:right w:val="dashSmallGap" w:sz="4" w:space="0" w:color="auto"/>
            </w:tcBorders>
            <w:shd w:val="clear" w:color="auto" w:fill="auto"/>
            <w:vAlign w:val="center"/>
          </w:tcPr>
          <w:p w:rsidR="007E1E68" w:rsidRPr="00F43637" w:rsidRDefault="007E1E68" w:rsidP="007E1E68">
            <w:pPr>
              <w:jc w:val="center"/>
              <w:rPr>
                <w:rFonts w:cs="Arial"/>
                <w:color w:val="000000"/>
              </w:rPr>
            </w:pPr>
          </w:p>
        </w:tc>
        <w:tc>
          <w:tcPr>
            <w:tcW w:w="4606" w:type="dxa"/>
            <w:gridSpan w:val="2"/>
            <w:tcBorders>
              <w:left w:val="dashSmallGap" w:sz="4" w:space="0" w:color="auto"/>
              <w:right w:val="single" w:sz="18" w:space="0" w:color="auto"/>
            </w:tcBorders>
            <w:shd w:val="clear" w:color="auto" w:fill="auto"/>
            <w:vAlign w:val="center"/>
          </w:tcPr>
          <w:p w:rsidR="007E1E68" w:rsidRPr="002121B3" w:rsidRDefault="007E1E68" w:rsidP="00ED7835">
            <w:pPr>
              <w:jc w:val="center"/>
              <w:rPr>
                <w:rFonts w:cs="Arial"/>
                <w:color w:val="000000"/>
                <w:sz w:val="20"/>
                <w:szCs w:val="20"/>
                <w:lang w:val="es-ES_tradnl"/>
              </w:rPr>
            </w:pPr>
            <w:r w:rsidRPr="002121B3">
              <w:rPr>
                <w:rFonts w:cs="Arial"/>
                <w:color w:val="000000"/>
                <w:sz w:val="20"/>
                <w:szCs w:val="20"/>
                <w:lang w:val="es-ES_tradnl"/>
              </w:rPr>
              <w:t>1</w:t>
            </w:r>
            <w:r w:rsidRPr="002121B3">
              <w:rPr>
                <w:rFonts w:cs="Arial"/>
                <w:color w:val="000000"/>
                <w:sz w:val="20"/>
                <w:szCs w:val="20"/>
                <w:u w:val="single"/>
                <w:lang w:val="es-ES_tradnl"/>
              </w:rPr>
              <w:t>__</w:t>
            </w:r>
            <w:r w:rsidRPr="002121B3">
              <w:rPr>
                <w:rFonts w:cs="Arial"/>
                <w:color w:val="000000"/>
                <w:sz w:val="20"/>
                <w:szCs w:val="20"/>
                <w:lang w:val="es-ES_tradnl"/>
              </w:rPr>
              <w:t xml:space="preserve"> 2</w:t>
            </w:r>
            <w:r w:rsidRPr="002121B3">
              <w:rPr>
                <w:rFonts w:cs="Arial"/>
                <w:color w:val="000000"/>
                <w:sz w:val="20"/>
                <w:szCs w:val="20"/>
                <w:u w:val="single"/>
                <w:lang w:val="es-ES_tradnl"/>
              </w:rPr>
              <w:t>__</w:t>
            </w:r>
            <w:r w:rsidRPr="002121B3">
              <w:rPr>
                <w:rFonts w:cs="Arial"/>
                <w:color w:val="000000"/>
                <w:sz w:val="20"/>
                <w:szCs w:val="20"/>
                <w:lang w:val="es-ES_tradnl"/>
              </w:rPr>
              <w:t xml:space="preserve"> 3</w:t>
            </w:r>
            <w:r w:rsidRPr="002121B3">
              <w:rPr>
                <w:rFonts w:cs="Arial"/>
                <w:color w:val="000000"/>
                <w:sz w:val="20"/>
                <w:szCs w:val="20"/>
                <w:u w:val="single"/>
                <w:lang w:val="es-ES_tradnl"/>
              </w:rPr>
              <w:t>__</w:t>
            </w:r>
            <w:r w:rsidRPr="002121B3">
              <w:rPr>
                <w:rFonts w:cs="Arial"/>
                <w:color w:val="000000"/>
                <w:sz w:val="20"/>
                <w:szCs w:val="20"/>
                <w:lang w:val="es-ES_tradnl"/>
              </w:rPr>
              <w:t xml:space="preserve"> 4</w:t>
            </w:r>
            <w:r w:rsidRPr="002121B3">
              <w:rPr>
                <w:rFonts w:cs="Arial"/>
                <w:color w:val="000000"/>
                <w:sz w:val="20"/>
                <w:szCs w:val="20"/>
                <w:u w:val="single"/>
                <w:lang w:val="es-ES_tradnl"/>
              </w:rPr>
              <w:t>__</w:t>
            </w:r>
            <w:r w:rsidRPr="002121B3">
              <w:rPr>
                <w:rFonts w:cs="Arial"/>
                <w:color w:val="000000"/>
                <w:sz w:val="20"/>
                <w:szCs w:val="20"/>
                <w:lang w:val="es-ES_tradnl"/>
              </w:rPr>
              <w:t xml:space="preserve"> 5</w:t>
            </w:r>
            <w:r w:rsidRPr="002121B3">
              <w:rPr>
                <w:rFonts w:cs="Arial"/>
                <w:color w:val="000000"/>
                <w:sz w:val="20"/>
                <w:szCs w:val="20"/>
                <w:u w:val="single"/>
                <w:lang w:val="es-ES_tradnl"/>
              </w:rPr>
              <w:t>__</w:t>
            </w:r>
            <w:r w:rsidRPr="002121B3">
              <w:rPr>
                <w:rFonts w:cs="Arial"/>
                <w:color w:val="000000"/>
                <w:sz w:val="20"/>
                <w:szCs w:val="20"/>
                <w:lang w:val="es-ES_tradnl"/>
              </w:rPr>
              <w:t xml:space="preserve"> 6</w:t>
            </w:r>
            <w:r w:rsidRPr="002121B3">
              <w:rPr>
                <w:rFonts w:cs="Arial"/>
                <w:color w:val="000000"/>
                <w:sz w:val="20"/>
                <w:szCs w:val="20"/>
                <w:u w:val="single"/>
                <w:lang w:val="es-ES_tradnl"/>
              </w:rPr>
              <w:t>__</w:t>
            </w:r>
            <w:r w:rsidRPr="002121B3">
              <w:rPr>
                <w:rFonts w:cs="Arial"/>
                <w:color w:val="000000"/>
                <w:sz w:val="20"/>
                <w:szCs w:val="20"/>
                <w:lang w:val="es-ES_tradnl"/>
              </w:rPr>
              <w:t xml:space="preserve"> 7</w:t>
            </w:r>
            <w:r w:rsidRPr="002121B3">
              <w:rPr>
                <w:rFonts w:cs="Arial"/>
                <w:color w:val="000000"/>
                <w:sz w:val="20"/>
                <w:szCs w:val="20"/>
                <w:u w:val="single"/>
                <w:lang w:val="es-ES_tradnl"/>
              </w:rPr>
              <w:t>__</w:t>
            </w:r>
            <w:r w:rsidRPr="002121B3">
              <w:rPr>
                <w:rFonts w:cs="Arial"/>
                <w:color w:val="000000"/>
                <w:sz w:val="20"/>
                <w:szCs w:val="20"/>
                <w:lang w:val="es-ES_tradnl"/>
              </w:rPr>
              <w:t xml:space="preserve"> 8</w:t>
            </w:r>
            <w:r w:rsidRPr="002121B3">
              <w:rPr>
                <w:rFonts w:cs="Arial"/>
                <w:color w:val="000000"/>
                <w:sz w:val="20"/>
                <w:szCs w:val="20"/>
                <w:u w:val="single"/>
                <w:lang w:val="es-ES_tradnl"/>
              </w:rPr>
              <w:t>__</w:t>
            </w:r>
          </w:p>
        </w:tc>
      </w:tr>
      <w:tr w:rsidR="007E1E68" w:rsidRPr="00F43637" w:rsidTr="00945A49">
        <w:trPr>
          <w:cantSplit/>
          <w:trHeight w:val="288"/>
          <w:jc w:val="center"/>
        </w:trPr>
        <w:tc>
          <w:tcPr>
            <w:tcW w:w="1789" w:type="dxa"/>
            <w:gridSpan w:val="2"/>
            <w:vMerge/>
            <w:tcBorders>
              <w:left w:val="single" w:sz="18" w:space="0" w:color="auto"/>
              <w:right w:val="dashSmallGap" w:sz="4" w:space="0" w:color="auto"/>
            </w:tcBorders>
            <w:shd w:val="clear" w:color="auto" w:fill="D9D9D9"/>
            <w:noWrap/>
            <w:vAlign w:val="center"/>
          </w:tcPr>
          <w:p w:rsidR="007E1E68" w:rsidRPr="00F43637" w:rsidRDefault="007E1E68" w:rsidP="007E1E68">
            <w:pPr>
              <w:jc w:val="center"/>
              <w:rPr>
                <w:rFonts w:cs="Arial"/>
                <w:color w:val="000000"/>
              </w:rPr>
            </w:pPr>
          </w:p>
        </w:tc>
        <w:tc>
          <w:tcPr>
            <w:tcW w:w="8217" w:type="dxa"/>
            <w:gridSpan w:val="9"/>
            <w:vMerge/>
            <w:tcBorders>
              <w:left w:val="single" w:sz="18" w:space="0" w:color="auto"/>
              <w:right w:val="dashSmallGap" w:sz="4" w:space="0" w:color="auto"/>
            </w:tcBorders>
            <w:shd w:val="clear" w:color="auto" w:fill="auto"/>
            <w:vAlign w:val="center"/>
          </w:tcPr>
          <w:p w:rsidR="007E1E68" w:rsidRPr="00F43637" w:rsidRDefault="007E1E68" w:rsidP="007E1E68">
            <w:pPr>
              <w:jc w:val="center"/>
              <w:rPr>
                <w:rFonts w:cs="Arial"/>
                <w:color w:val="000000"/>
              </w:rPr>
            </w:pPr>
          </w:p>
        </w:tc>
        <w:tc>
          <w:tcPr>
            <w:tcW w:w="4606" w:type="dxa"/>
            <w:gridSpan w:val="2"/>
            <w:tcBorders>
              <w:left w:val="dashSmallGap" w:sz="4" w:space="0" w:color="auto"/>
              <w:right w:val="single" w:sz="18" w:space="0" w:color="auto"/>
            </w:tcBorders>
            <w:shd w:val="clear" w:color="auto" w:fill="auto"/>
            <w:vAlign w:val="bottom"/>
          </w:tcPr>
          <w:p w:rsidR="007E1E68" w:rsidRPr="002121B3" w:rsidRDefault="007E1E68" w:rsidP="00ED7835">
            <w:pPr>
              <w:jc w:val="center"/>
              <w:rPr>
                <w:rFonts w:cs="Arial"/>
                <w:color w:val="000000"/>
                <w:sz w:val="20"/>
                <w:szCs w:val="20"/>
                <w:lang w:val="es-ES_tradnl"/>
              </w:rPr>
            </w:pPr>
            <w:r w:rsidRPr="002121B3">
              <w:rPr>
                <w:rFonts w:cs="Arial"/>
                <w:color w:val="000000"/>
                <w:sz w:val="20"/>
                <w:szCs w:val="20"/>
                <w:lang w:val="es-ES_tradnl"/>
              </w:rPr>
              <w:t>COE sólo: 9</w:t>
            </w:r>
            <w:r w:rsidRPr="002121B3">
              <w:rPr>
                <w:rFonts w:cs="Arial"/>
                <w:color w:val="000000"/>
                <w:sz w:val="20"/>
                <w:szCs w:val="20"/>
                <w:u w:val="single"/>
                <w:lang w:val="es-ES_tradnl"/>
              </w:rPr>
              <w:t>__</w:t>
            </w:r>
            <w:r w:rsidRPr="002121B3">
              <w:rPr>
                <w:rFonts w:cs="Arial"/>
                <w:color w:val="000000"/>
                <w:sz w:val="20"/>
                <w:szCs w:val="20"/>
                <w:lang w:val="es-ES_tradnl"/>
              </w:rPr>
              <w:t xml:space="preserve"> 10</w:t>
            </w:r>
            <w:r w:rsidRPr="002121B3">
              <w:rPr>
                <w:rFonts w:cs="Arial"/>
                <w:color w:val="000000"/>
                <w:sz w:val="20"/>
                <w:szCs w:val="20"/>
                <w:u w:val="single"/>
                <w:lang w:val="es-ES_tradnl"/>
              </w:rPr>
              <w:t>__</w:t>
            </w:r>
          </w:p>
        </w:tc>
      </w:tr>
      <w:tr w:rsidR="007E1E68" w:rsidRPr="00F43637" w:rsidTr="00945A49">
        <w:trPr>
          <w:cantSplit/>
          <w:trHeight w:val="288"/>
          <w:jc w:val="center"/>
        </w:trPr>
        <w:tc>
          <w:tcPr>
            <w:tcW w:w="1789" w:type="dxa"/>
            <w:gridSpan w:val="2"/>
            <w:vMerge/>
            <w:tcBorders>
              <w:left w:val="single" w:sz="18" w:space="0" w:color="auto"/>
              <w:bottom w:val="single" w:sz="18" w:space="0" w:color="auto"/>
              <w:right w:val="dashSmallGap" w:sz="4" w:space="0" w:color="auto"/>
            </w:tcBorders>
            <w:shd w:val="clear" w:color="auto" w:fill="D9D9D9"/>
            <w:noWrap/>
            <w:vAlign w:val="center"/>
          </w:tcPr>
          <w:p w:rsidR="007E1E68" w:rsidRPr="00F43637" w:rsidRDefault="007E1E68" w:rsidP="007E1E68">
            <w:pPr>
              <w:jc w:val="center"/>
              <w:rPr>
                <w:rFonts w:cs="Arial"/>
                <w:color w:val="000000"/>
              </w:rPr>
            </w:pPr>
          </w:p>
        </w:tc>
        <w:tc>
          <w:tcPr>
            <w:tcW w:w="8217" w:type="dxa"/>
            <w:gridSpan w:val="9"/>
            <w:vMerge/>
            <w:tcBorders>
              <w:left w:val="single" w:sz="18" w:space="0" w:color="auto"/>
              <w:right w:val="dashSmallGap" w:sz="4" w:space="0" w:color="auto"/>
            </w:tcBorders>
            <w:shd w:val="clear" w:color="auto" w:fill="auto"/>
            <w:vAlign w:val="center"/>
          </w:tcPr>
          <w:p w:rsidR="007E1E68" w:rsidRPr="00F43637" w:rsidRDefault="007E1E68" w:rsidP="007E1E68">
            <w:pPr>
              <w:jc w:val="center"/>
              <w:rPr>
                <w:rFonts w:cs="Arial"/>
                <w:color w:val="000000"/>
              </w:rPr>
            </w:pPr>
          </w:p>
        </w:tc>
        <w:tc>
          <w:tcPr>
            <w:tcW w:w="4606" w:type="dxa"/>
            <w:gridSpan w:val="2"/>
            <w:tcBorders>
              <w:left w:val="dashSmallGap" w:sz="4" w:space="0" w:color="auto"/>
              <w:right w:val="single" w:sz="18" w:space="0" w:color="auto"/>
            </w:tcBorders>
            <w:shd w:val="clear" w:color="auto" w:fill="auto"/>
            <w:vAlign w:val="center"/>
          </w:tcPr>
          <w:p w:rsidR="007E1E68" w:rsidRPr="002121B3" w:rsidRDefault="007E1E68" w:rsidP="00ED7835">
            <w:pPr>
              <w:rPr>
                <w:rFonts w:cs="Arial"/>
                <w:color w:val="000000"/>
                <w:sz w:val="20"/>
                <w:szCs w:val="20"/>
                <w:lang w:val="es-ES_tradnl"/>
              </w:rPr>
            </w:pPr>
            <w:r w:rsidRPr="002121B3">
              <w:rPr>
                <w:rFonts w:cs="Arial"/>
                <w:color w:val="000000"/>
                <w:sz w:val="20"/>
                <w:szCs w:val="20"/>
                <w:lang w:val="es-ES_tradnl"/>
              </w:rPr>
              <w:t xml:space="preserve">Local: Especifica </w:t>
            </w:r>
            <w:r w:rsidRPr="002121B3">
              <w:rPr>
                <w:rFonts w:cs="Arial"/>
                <w:color w:val="000000"/>
                <w:sz w:val="20"/>
                <w:szCs w:val="20"/>
                <w:u w:val="single"/>
                <w:lang w:val="es-ES_tradnl"/>
              </w:rPr>
              <w:t>___________________</w:t>
            </w:r>
          </w:p>
        </w:tc>
      </w:tr>
      <w:tr w:rsidR="007E1E68" w:rsidRPr="00F43637" w:rsidTr="00945A49">
        <w:trPr>
          <w:cantSplit/>
          <w:trHeight w:val="221"/>
          <w:jc w:val="center"/>
        </w:trPr>
        <w:tc>
          <w:tcPr>
            <w:tcW w:w="1955" w:type="dxa"/>
            <w:gridSpan w:val="3"/>
            <w:vMerge w:val="restart"/>
            <w:tcBorders>
              <w:top w:val="single" w:sz="18" w:space="0" w:color="auto"/>
              <w:left w:val="single" w:sz="18" w:space="0" w:color="auto"/>
              <w:right w:val="dashSmallGap" w:sz="2" w:space="0" w:color="auto"/>
            </w:tcBorders>
            <w:shd w:val="clear" w:color="auto" w:fill="D9D9D9"/>
            <w:noWrap/>
            <w:vAlign w:val="center"/>
          </w:tcPr>
          <w:p w:rsidR="007E1E68" w:rsidRPr="002121B3" w:rsidRDefault="007E1E68" w:rsidP="00ED7835">
            <w:pPr>
              <w:jc w:val="center"/>
              <w:rPr>
                <w:rFonts w:cs="Arial"/>
                <w:color w:val="000000"/>
                <w:sz w:val="22"/>
                <w:lang w:val="es-ES_tradnl"/>
              </w:rPr>
            </w:pPr>
            <w:r w:rsidRPr="002121B3">
              <w:rPr>
                <w:rFonts w:cs="Arial"/>
                <w:color w:val="000000"/>
                <w:sz w:val="22"/>
                <w:lang w:val="es-ES_tradnl"/>
              </w:rPr>
              <w:t xml:space="preserve">Meta Aplica a: </w:t>
            </w:r>
          </w:p>
        </w:tc>
        <w:tc>
          <w:tcPr>
            <w:tcW w:w="1301" w:type="dxa"/>
            <w:gridSpan w:val="2"/>
            <w:tcBorders>
              <w:top w:val="single" w:sz="18" w:space="0" w:color="auto"/>
              <w:left w:val="dashSmallGap" w:sz="2" w:space="0" w:color="auto"/>
              <w:bottom w:val="dashSmallGap" w:sz="2" w:space="0" w:color="auto"/>
              <w:right w:val="dashSmallGap" w:sz="2" w:space="0" w:color="auto"/>
            </w:tcBorders>
            <w:shd w:val="clear" w:color="auto" w:fill="D9D9D9"/>
          </w:tcPr>
          <w:p w:rsidR="007E1E68" w:rsidRPr="002121B3" w:rsidRDefault="007E1E68" w:rsidP="00ED7835">
            <w:pPr>
              <w:rPr>
                <w:rFonts w:cs="Arial"/>
                <w:color w:val="000000"/>
                <w:sz w:val="22"/>
                <w:lang w:val="es-ES_tradnl"/>
              </w:rPr>
            </w:pPr>
            <w:r w:rsidRPr="002121B3">
              <w:rPr>
                <w:rFonts w:cs="Arial"/>
                <w:color w:val="000000"/>
                <w:sz w:val="22"/>
                <w:lang w:val="es-ES_tradnl"/>
              </w:rPr>
              <w:t xml:space="preserve">Escuelas: </w:t>
            </w:r>
          </w:p>
        </w:tc>
        <w:tc>
          <w:tcPr>
            <w:tcW w:w="11356" w:type="dxa"/>
            <w:gridSpan w:val="8"/>
            <w:tcBorders>
              <w:top w:val="single" w:sz="18" w:space="0" w:color="auto"/>
              <w:left w:val="dashSmallGap" w:sz="2" w:space="0" w:color="auto"/>
              <w:right w:val="single" w:sz="18" w:space="0" w:color="auto"/>
            </w:tcBorders>
            <w:shd w:val="clear" w:color="auto" w:fill="auto"/>
          </w:tcPr>
          <w:p w:rsidR="007E1E68" w:rsidRPr="002121B3" w:rsidRDefault="007E1E68" w:rsidP="00ED7835">
            <w:pPr>
              <w:rPr>
                <w:rFonts w:cs="Arial"/>
                <w:color w:val="000000"/>
                <w:lang w:val="es-ES_tradnl"/>
              </w:rPr>
            </w:pPr>
          </w:p>
        </w:tc>
      </w:tr>
      <w:tr w:rsidR="007E1E68" w:rsidRPr="00F43637" w:rsidTr="00945A49">
        <w:trPr>
          <w:cantSplit/>
          <w:trHeight w:val="220"/>
          <w:jc w:val="center"/>
        </w:trPr>
        <w:tc>
          <w:tcPr>
            <w:tcW w:w="1955" w:type="dxa"/>
            <w:gridSpan w:val="3"/>
            <w:vMerge/>
            <w:tcBorders>
              <w:left w:val="single" w:sz="18" w:space="0" w:color="auto"/>
              <w:right w:val="dashSmallGap" w:sz="2" w:space="0" w:color="auto"/>
            </w:tcBorders>
            <w:shd w:val="clear" w:color="auto" w:fill="D9D9D9"/>
            <w:noWrap/>
            <w:vAlign w:val="center"/>
          </w:tcPr>
          <w:p w:rsidR="007E1E68" w:rsidRPr="00F43637" w:rsidRDefault="007E1E68" w:rsidP="007E1E68">
            <w:pPr>
              <w:jc w:val="center"/>
              <w:rPr>
                <w:rFonts w:cs="Arial"/>
                <w:color w:val="000000"/>
              </w:rPr>
            </w:pPr>
          </w:p>
        </w:tc>
        <w:tc>
          <w:tcPr>
            <w:tcW w:w="3461" w:type="dxa"/>
            <w:gridSpan w:val="4"/>
            <w:tcBorders>
              <w:top w:val="dashSmallGap" w:sz="2" w:space="0" w:color="auto"/>
              <w:left w:val="dashSmallGap" w:sz="2" w:space="0" w:color="auto"/>
              <w:right w:val="dashSmallGap" w:sz="2" w:space="0" w:color="auto"/>
            </w:tcBorders>
            <w:shd w:val="clear" w:color="auto" w:fill="D9D9D9"/>
          </w:tcPr>
          <w:p w:rsidR="007E1E68" w:rsidRPr="00F43637" w:rsidRDefault="007E1E68" w:rsidP="007E1E68">
            <w:pPr>
              <w:rPr>
                <w:rFonts w:cs="Arial"/>
                <w:color w:val="000000"/>
              </w:rPr>
            </w:pPr>
            <w:r w:rsidRPr="002121B3">
              <w:rPr>
                <w:rFonts w:cs="Arial"/>
                <w:color w:val="000000"/>
                <w:sz w:val="22"/>
                <w:lang w:val="es-ES_tradnl"/>
              </w:rPr>
              <w:t>Subgrupos de Alumnos Aplicables:</w:t>
            </w:r>
          </w:p>
        </w:tc>
        <w:tc>
          <w:tcPr>
            <w:tcW w:w="9196" w:type="dxa"/>
            <w:gridSpan w:val="6"/>
            <w:tcBorders>
              <w:top w:val="dashSmallGap" w:sz="2" w:space="0" w:color="auto"/>
              <w:left w:val="dashSmallGap" w:sz="2" w:space="0" w:color="auto"/>
              <w:right w:val="single" w:sz="18" w:space="0" w:color="auto"/>
            </w:tcBorders>
            <w:shd w:val="clear" w:color="auto" w:fill="auto"/>
          </w:tcPr>
          <w:p w:rsidR="007E1E68" w:rsidRPr="00F43637" w:rsidRDefault="007E1E68" w:rsidP="007E1E68">
            <w:pPr>
              <w:rPr>
                <w:rFonts w:cs="Arial"/>
                <w:color w:val="000000"/>
              </w:rPr>
            </w:pPr>
          </w:p>
        </w:tc>
      </w:tr>
      <w:tr w:rsidR="007E1E68" w:rsidRPr="00F43637" w:rsidTr="00945A49">
        <w:trPr>
          <w:trHeight w:val="330"/>
          <w:jc w:val="center"/>
        </w:trPr>
        <w:tc>
          <w:tcPr>
            <w:tcW w:w="1636" w:type="dxa"/>
            <w:tcBorders>
              <w:top w:val="single" w:sz="18" w:space="0" w:color="auto"/>
              <w:left w:val="single" w:sz="18" w:space="0" w:color="auto"/>
              <w:bottom w:val="single" w:sz="18" w:space="0" w:color="auto"/>
              <w:right w:val="dashSmallGap" w:sz="2" w:space="0" w:color="auto"/>
            </w:tcBorders>
            <w:shd w:val="clear" w:color="auto" w:fill="D9D9D9"/>
            <w:noWrap/>
            <w:vAlign w:val="center"/>
          </w:tcPr>
          <w:p w:rsidR="007E1E68" w:rsidRPr="002121B3" w:rsidRDefault="007E1E68" w:rsidP="00ED7835">
            <w:pPr>
              <w:jc w:val="center"/>
              <w:rPr>
                <w:rFonts w:cs="Arial"/>
                <w:color w:val="000000"/>
                <w:lang w:val="es-ES_tradnl"/>
              </w:rPr>
            </w:pPr>
            <w:r w:rsidRPr="002121B3">
              <w:rPr>
                <w:rFonts w:cs="Arial"/>
                <w:color w:val="000000"/>
                <w:sz w:val="22"/>
                <w:lang w:val="es-ES_tradnl"/>
              </w:rPr>
              <w:t>Resultados Mensurables Esperados Anuales:</w:t>
            </w:r>
          </w:p>
        </w:tc>
        <w:tc>
          <w:tcPr>
            <w:tcW w:w="5601" w:type="dxa"/>
            <w:gridSpan w:val="7"/>
            <w:tcBorders>
              <w:top w:val="single" w:sz="18" w:space="0" w:color="auto"/>
              <w:left w:val="dashSmallGap" w:sz="2" w:space="0" w:color="auto"/>
              <w:bottom w:val="single" w:sz="18" w:space="0" w:color="auto"/>
              <w:right w:val="single" w:sz="2" w:space="0" w:color="auto"/>
            </w:tcBorders>
            <w:shd w:val="clear" w:color="auto" w:fill="auto"/>
          </w:tcPr>
          <w:p w:rsidR="007E1E68" w:rsidRPr="002121B3" w:rsidRDefault="007E1E68" w:rsidP="00ED7835">
            <w:pPr>
              <w:rPr>
                <w:rFonts w:cs="Arial"/>
                <w:color w:val="000000"/>
                <w:lang w:val="es-ES_tradnl"/>
              </w:rPr>
            </w:pPr>
          </w:p>
        </w:tc>
        <w:tc>
          <w:tcPr>
            <w:tcW w:w="1662" w:type="dxa"/>
            <w:tcBorders>
              <w:top w:val="single" w:sz="18" w:space="0" w:color="auto"/>
              <w:left w:val="single" w:sz="2" w:space="0" w:color="auto"/>
              <w:bottom w:val="single" w:sz="18" w:space="0" w:color="auto"/>
              <w:right w:val="dashSmallGap" w:sz="2" w:space="0" w:color="auto"/>
            </w:tcBorders>
            <w:shd w:val="clear" w:color="auto" w:fill="D9D9D9"/>
            <w:noWrap/>
            <w:vAlign w:val="center"/>
          </w:tcPr>
          <w:p w:rsidR="007E1E68" w:rsidRPr="002121B3" w:rsidRDefault="007E1E68" w:rsidP="00ED7835">
            <w:pPr>
              <w:jc w:val="center"/>
              <w:rPr>
                <w:rFonts w:cs="Arial"/>
                <w:color w:val="000000"/>
                <w:lang w:val="es-ES_tradnl"/>
              </w:rPr>
            </w:pPr>
            <w:r w:rsidRPr="002121B3">
              <w:rPr>
                <w:rFonts w:cs="Arial"/>
                <w:color w:val="000000"/>
                <w:sz w:val="22"/>
                <w:lang w:val="es-ES_tradnl"/>
              </w:rPr>
              <w:t>Resultados Mensurables Actuales Anuales:</w:t>
            </w:r>
          </w:p>
        </w:tc>
        <w:tc>
          <w:tcPr>
            <w:tcW w:w="5713" w:type="dxa"/>
            <w:gridSpan w:val="4"/>
            <w:tcBorders>
              <w:top w:val="single" w:sz="18" w:space="0" w:color="auto"/>
              <w:left w:val="dashSmallGap" w:sz="2" w:space="0" w:color="auto"/>
              <w:bottom w:val="single" w:sz="18" w:space="0" w:color="auto"/>
              <w:right w:val="single" w:sz="18" w:space="0" w:color="auto"/>
            </w:tcBorders>
            <w:shd w:val="clear" w:color="auto" w:fill="auto"/>
          </w:tcPr>
          <w:p w:rsidR="007E1E68" w:rsidRPr="00F43637" w:rsidRDefault="007E1E68" w:rsidP="007E1E68">
            <w:pPr>
              <w:rPr>
                <w:rFonts w:cs="Arial"/>
                <w:color w:val="000000"/>
              </w:rPr>
            </w:pPr>
          </w:p>
        </w:tc>
      </w:tr>
      <w:tr w:rsidR="007E1E68" w:rsidRPr="00F43637" w:rsidTr="00945A49">
        <w:trPr>
          <w:cantSplit/>
          <w:trHeight w:val="298"/>
          <w:jc w:val="center"/>
        </w:trPr>
        <w:tc>
          <w:tcPr>
            <w:tcW w:w="14612" w:type="dxa"/>
            <w:gridSpan w:val="13"/>
            <w:tcBorders>
              <w:top w:val="single" w:sz="18" w:space="0" w:color="auto"/>
              <w:left w:val="single" w:sz="18" w:space="0" w:color="auto"/>
              <w:bottom w:val="single" w:sz="2" w:space="0" w:color="auto"/>
              <w:right w:val="single" w:sz="18" w:space="0" w:color="auto"/>
            </w:tcBorders>
            <w:shd w:val="clear" w:color="auto" w:fill="auto"/>
            <w:noWrap/>
          </w:tcPr>
          <w:p w:rsidR="007E1E68" w:rsidRPr="00F43637" w:rsidRDefault="007E1E68" w:rsidP="007E1E68">
            <w:pPr>
              <w:jc w:val="center"/>
              <w:rPr>
                <w:rFonts w:cs="Arial"/>
                <w:color w:val="000000"/>
              </w:rPr>
            </w:pPr>
            <w:r w:rsidRPr="002121B3">
              <w:rPr>
                <w:rFonts w:cs="Arial"/>
                <w:b/>
                <w:color w:val="000000"/>
                <w:sz w:val="22"/>
                <w:lang w:val="es-ES_tradnl"/>
              </w:rPr>
              <w:t>Año del LCAP</w:t>
            </w:r>
            <w:r w:rsidRPr="002121B3">
              <w:rPr>
                <w:rFonts w:cs="Arial"/>
                <w:color w:val="000000"/>
                <w:sz w:val="22"/>
                <w:lang w:val="es-ES_tradnl"/>
              </w:rPr>
              <w:t>: xxxx-xx</w:t>
            </w:r>
          </w:p>
        </w:tc>
      </w:tr>
      <w:tr w:rsidR="007E1E68" w:rsidRPr="00F43637" w:rsidTr="00945A49">
        <w:trPr>
          <w:cantSplit/>
          <w:trHeight w:val="330"/>
          <w:jc w:val="center"/>
        </w:trPr>
        <w:tc>
          <w:tcPr>
            <w:tcW w:w="7237" w:type="dxa"/>
            <w:gridSpan w:val="8"/>
            <w:tcBorders>
              <w:left w:val="single" w:sz="18" w:space="0" w:color="auto"/>
              <w:bottom w:val="single" w:sz="2" w:space="0" w:color="auto"/>
              <w:right w:val="single" w:sz="18" w:space="0" w:color="auto"/>
            </w:tcBorders>
            <w:shd w:val="clear" w:color="auto" w:fill="D9D9D9"/>
            <w:noWrap/>
            <w:vAlign w:val="center"/>
          </w:tcPr>
          <w:p w:rsidR="007E1E68" w:rsidRPr="002121B3" w:rsidRDefault="007E1E68" w:rsidP="00ED7835">
            <w:pPr>
              <w:jc w:val="center"/>
              <w:rPr>
                <w:rFonts w:cs="Arial"/>
                <w:color w:val="000000"/>
                <w:sz w:val="22"/>
                <w:lang w:val="es-ES_tradnl"/>
              </w:rPr>
            </w:pPr>
            <w:r w:rsidRPr="002121B3">
              <w:rPr>
                <w:rFonts w:cs="Arial"/>
                <w:color w:val="000000"/>
                <w:sz w:val="22"/>
                <w:lang w:val="es-ES_tradnl"/>
              </w:rPr>
              <w:t>Medidas/Servicios Planificados</w:t>
            </w:r>
          </w:p>
        </w:tc>
        <w:tc>
          <w:tcPr>
            <w:tcW w:w="7375" w:type="dxa"/>
            <w:gridSpan w:val="5"/>
            <w:tcBorders>
              <w:left w:val="single" w:sz="18" w:space="0" w:color="auto"/>
              <w:bottom w:val="single" w:sz="2" w:space="0" w:color="auto"/>
              <w:right w:val="single" w:sz="18" w:space="0" w:color="auto"/>
            </w:tcBorders>
            <w:shd w:val="clear" w:color="auto" w:fill="D9D9D9"/>
            <w:noWrap/>
            <w:vAlign w:val="center"/>
          </w:tcPr>
          <w:p w:rsidR="007E1E68" w:rsidRPr="002121B3" w:rsidRDefault="007E1E68" w:rsidP="00ED7835">
            <w:pPr>
              <w:jc w:val="center"/>
              <w:rPr>
                <w:rFonts w:cs="Arial"/>
                <w:color w:val="000000"/>
                <w:sz w:val="22"/>
                <w:lang w:val="es-ES_tradnl"/>
              </w:rPr>
            </w:pPr>
            <w:r w:rsidRPr="002121B3">
              <w:rPr>
                <w:rFonts w:cs="Arial"/>
                <w:color w:val="000000"/>
                <w:sz w:val="22"/>
                <w:lang w:val="es-ES_tradnl"/>
              </w:rPr>
              <w:t>Medidas/Servicios Actuales</w:t>
            </w:r>
          </w:p>
        </w:tc>
      </w:tr>
      <w:tr w:rsidR="007E1E68" w:rsidRPr="00F43637" w:rsidTr="00945A49">
        <w:trPr>
          <w:cantSplit/>
          <w:trHeight w:val="346"/>
          <w:jc w:val="center"/>
        </w:trPr>
        <w:tc>
          <w:tcPr>
            <w:tcW w:w="5416" w:type="dxa"/>
            <w:gridSpan w:val="7"/>
            <w:tcBorders>
              <w:top w:val="single" w:sz="2" w:space="0" w:color="auto"/>
              <w:left w:val="single" w:sz="18" w:space="0" w:color="auto"/>
              <w:bottom w:val="single" w:sz="8" w:space="0" w:color="auto"/>
              <w:right w:val="single" w:sz="2" w:space="0" w:color="auto"/>
            </w:tcBorders>
            <w:shd w:val="clear" w:color="auto" w:fill="D9D9D9"/>
            <w:noWrap/>
            <w:vAlign w:val="center"/>
          </w:tcPr>
          <w:p w:rsidR="007E1E68" w:rsidRPr="002121B3" w:rsidRDefault="007E1E68" w:rsidP="00ED7835">
            <w:pPr>
              <w:jc w:val="center"/>
              <w:rPr>
                <w:rFonts w:cs="Arial"/>
                <w:b/>
                <w:color w:val="000000"/>
                <w:sz w:val="20"/>
                <w:lang w:val="es-ES_tradnl"/>
              </w:rPr>
            </w:pPr>
          </w:p>
        </w:tc>
        <w:tc>
          <w:tcPr>
            <w:tcW w:w="1821" w:type="dxa"/>
            <w:tcBorders>
              <w:left w:val="single" w:sz="2" w:space="0" w:color="auto"/>
              <w:bottom w:val="single" w:sz="8" w:space="0" w:color="auto"/>
              <w:right w:val="single" w:sz="18" w:space="0" w:color="auto"/>
            </w:tcBorders>
            <w:shd w:val="clear" w:color="auto" w:fill="D9D9D9"/>
            <w:noWrap/>
            <w:vAlign w:val="center"/>
          </w:tcPr>
          <w:p w:rsidR="007E1E68" w:rsidRPr="002121B3" w:rsidRDefault="007E1E68" w:rsidP="00ED7835">
            <w:pPr>
              <w:jc w:val="center"/>
              <w:rPr>
                <w:rFonts w:cs="Arial"/>
                <w:color w:val="000000"/>
                <w:sz w:val="20"/>
                <w:lang w:val="es-ES_tradnl"/>
              </w:rPr>
            </w:pPr>
            <w:r w:rsidRPr="002121B3">
              <w:rPr>
                <w:rFonts w:cs="Arial"/>
                <w:color w:val="000000"/>
                <w:sz w:val="20"/>
                <w:lang w:val="es-ES_tradnl"/>
              </w:rPr>
              <w:t>Gastos Presupuestarios</w:t>
            </w:r>
          </w:p>
        </w:tc>
        <w:tc>
          <w:tcPr>
            <w:tcW w:w="5289" w:type="dxa"/>
            <w:gridSpan w:val="4"/>
            <w:tcBorders>
              <w:top w:val="single" w:sz="2" w:space="0" w:color="auto"/>
              <w:left w:val="single" w:sz="18" w:space="0" w:color="auto"/>
              <w:bottom w:val="single" w:sz="8" w:space="0" w:color="auto"/>
              <w:right w:val="single" w:sz="2" w:space="0" w:color="auto"/>
            </w:tcBorders>
            <w:shd w:val="clear" w:color="auto" w:fill="D9D9D9"/>
            <w:noWrap/>
            <w:vAlign w:val="center"/>
          </w:tcPr>
          <w:p w:rsidR="007E1E68" w:rsidRPr="002121B3" w:rsidRDefault="007E1E68" w:rsidP="00ED7835">
            <w:pPr>
              <w:jc w:val="center"/>
              <w:rPr>
                <w:rFonts w:cs="Arial"/>
                <w:b/>
                <w:color w:val="000000"/>
                <w:sz w:val="20"/>
                <w:lang w:val="es-ES_tradnl"/>
              </w:rPr>
            </w:pPr>
          </w:p>
        </w:tc>
        <w:tc>
          <w:tcPr>
            <w:tcW w:w="2086" w:type="dxa"/>
            <w:tcBorders>
              <w:left w:val="single" w:sz="2" w:space="0" w:color="auto"/>
              <w:bottom w:val="single" w:sz="8" w:space="0" w:color="auto"/>
              <w:right w:val="single" w:sz="18" w:space="0" w:color="auto"/>
            </w:tcBorders>
            <w:shd w:val="clear" w:color="auto" w:fill="D9D9D9"/>
            <w:noWrap/>
            <w:vAlign w:val="center"/>
          </w:tcPr>
          <w:p w:rsidR="007E1E68" w:rsidRPr="002121B3" w:rsidRDefault="007E1E68" w:rsidP="00ED7835">
            <w:pPr>
              <w:jc w:val="center"/>
              <w:rPr>
                <w:rFonts w:cs="Arial"/>
                <w:color w:val="000000"/>
                <w:sz w:val="20"/>
                <w:lang w:val="es-ES_tradnl"/>
              </w:rPr>
            </w:pPr>
            <w:r w:rsidRPr="002121B3">
              <w:rPr>
                <w:rFonts w:cs="Arial"/>
                <w:color w:val="000000"/>
                <w:sz w:val="20"/>
                <w:lang w:val="es-ES_tradnl"/>
              </w:rPr>
              <w:t>Estimación de los Gastos Actuales Anuales</w:t>
            </w:r>
          </w:p>
        </w:tc>
      </w:tr>
      <w:tr w:rsidR="007E1E68" w:rsidRPr="00F43637" w:rsidTr="00945A49">
        <w:trPr>
          <w:trHeight w:val="455"/>
          <w:jc w:val="center"/>
        </w:trPr>
        <w:tc>
          <w:tcPr>
            <w:tcW w:w="5416" w:type="dxa"/>
            <w:gridSpan w:val="7"/>
            <w:tcBorders>
              <w:top w:val="single" w:sz="8" w:space="0" w:color="auto"/>
              <w:left w:val="single" w:sz="18" w:space="0" w:color="auto"/>
              <w:right w:val="single" w:sz="2" w:space="0" w:color="auto"/>
            </w:tcBorders>
            <w:shd w:val="clear" w:color="auto" w:fill="auto"/>
            <w:noWrap/>
            <w:vAlign w:val="center"/>
          </w:tcPr>
          <w:p w:rsidR="007E1E68" w:rsidRPr="00F43637" w:rsidRDefault="007E1E68" w:rsidP="007E1E68">
            <w:pPr>
              <w:rPr>
                <w:rFonts w:cs="Arial"/>
                <w:color w:val="000000"/>
              </w:rPr>
            </w:pPr>
          </w:p>
          <w:p w:rsidR="00D87F73" w:rsidRDefault="00D87F73" w:rsidP="007E1E68">
            <w:pPr>
              <w:rPr>
                <w:rFonts w:cs="Arial"/>
                <w:color w:val="000000"/>
              </w:rPr>
            </w:pPr>
          </w:p>
          <w:p w:rsidR="00D87F73" w:rsidRDefault="00D87F73" w:rsidP="007E1E68">
            <w:pPr>
              <w:rPr>
                <w:rFonts w:cs="Arial"/>
                <w:color w:val="000000"/>
              </w:rPr>
            </w:pPr>
          </w:p>
          <w:p w:rsidR="007E1E68" w:rsidRPr="00F43637" w:rsidRDefault="007E1E68" w:rsidP="007E1E68">
            <w:pPr>
              <w:rPr>
                <w:rFonts w:cs="Arial"/>
                <w:color w:val="000000"/>
              </w:rPr>
            </w:pPr>
          </w:p>
        </w:tc>
        <w:tc>
          <w:tcPr>
            <w:tcW w:w="1821" w:type="dxa"/>
            <w:tcBorders>
              <w:top w:val="single" w:sz="8" w:space="0" w:color="auto"/>
              <w:left w:val="single" w:sz="2" w:space="0" w:color="auto"/>
              <w:bottom w:val="single" w:sz="4" w:space="0" w:color="auto"/>
              <w:right w:val="single" w:sz="18" w:space="0" w:color="auto"/>
            </w:tcBorders>
            <w:shd w:val="clear" w:color="auto" w:fill="auto"/>
            <w:noWrap/>
            <w:vAlign w:val="center"/>
          </w:tcPr>
          <w:p w:rsidR="007E1E68" w:rsidRPr="00F43637" w:rsidRDefault="007E1E68" w:rsidP="007E1E68">
            <w:pPr>
              <w:rPr>
                <w:rFonts w:cs="Arial"/>
                <w:color w:val="000000"/>
              </w:rPr>
            </w:pPr>
          </w:p>
        </w:tc>
        <w:tc>
          <w:tcPr>
            <w:tcW w:w="5289" w:type="dxa"/>
            <w:gridSpan w:val="4"/>
            <w:tcBorders>
              <w:top w:val="single" w:sz="8" w:space="0" w:color="auto"/>
              <w:left w:val="single" w:sz="18" w:space="0" w:color="auto"/>
              <w:bottom w:val="single" w:sz="2" w:space="0" w:color="auto"/>
              <w:right w:val="single" w:sz="2" w:space="0" w:color="auto"/>
            </w:tcBorders>
            <w:shd w:val="clear" w:color="auto" w:fill="auto"/>
            <w:noWrap/>
            <w:vAlign w:val="center"/>
          </w:tcPr>
          <w:p w:rsidR="007E1E68" w:rsidRPr="00F43637" w:rsidRDefault="007E1E68" w:rsidP="007E1E68">
            <w:pPr>
              <w:rPr>
                <w:rFonts w:cs="Arial"/>
                <w:color w:val="000000"/>
              </w:rPr>
            </w:pPr>
          </w:p>
        </w:tc>
        <w:tc>
          <w:tcPr>
            <w:tcW w:w="2086" w:type="dxa"/>
            <w:tcBorders>
              <w:top w:val="single" w:sz="8" w:space="0" w:color="auto"/>
              <w:left w:val="single" w:sz="2" w:space="0" w:color="auto"/>
              <w:bottom w:val="single" w:sz="4" w:space="0" w:color="auto"/>
              <w:right w:val="single" w:sz="18" w:space="0" w:color="auto"/>
            </w:tcBorders>
            <w:shd w:val="clear" w:color="auto" w:fill="auto"/>
            <w:noWrap/>
            <w:vAlign w:val="center"/>
          </w:tcPr>
          <w:p w:rsidR="007E1E68" w:rsidRPr="00F43637" w:rsidRDefault="007E1E68" w:rsidP="007E1E68">
            <w:pPr>
              <w:rPr>
                <w:rFonts w:cs="Arial"/>
                <w:color w:val="000000"/>
              </w:rPr>
            </w:pPr>
          </w:p>
        </w:tc>
      </w:tr>
      <w:tr w:rsidR="007E1E68" w:rsidRPr="00F43637" w:rsidTr="00945A49">
        <w:trPr>
          <w:trHeight w:val="455"/>
          <w:jc w:val="center"/>
        </w:trPr>
        <w:tc>
          <w:tcPr>
            <w:tcW w:w="1996" w:type="dxa"/>
            <w:gridSpan w:val="4"/>
            <w:tcBorders>
              <w:top w:val="single" w:sz="8" w:space="0" w:color="auto"/>
              <w:left w:val="single" w:sz="18" w:space="0" w:color="auto"/>
              <w:right w:val="dashSmallGap" w:sz="2" w:space="0" w:color="auto"/>
            </w:tcBorders>
            <w:shd w:val="clear" w:color="auto" w:fill="D9D9D9"/>
            <w:noWrap/>
            <w:vAlign w:val="center"/>
          </w:tcPr>
          <w:p w:rsidR="007E1E68" w:rsidRPr="002121B3" w:rsidRDefault="007E1E68" w:rsidP="00ED7835">
            <w:pPr>
              <w:rPr>
                <w:rFonts w:cs="Arial"/>
                <w:color w:val="000000"/>
                <w:sz w:val="22"/>
                <w:lang w:val="es-ES_tradnl"/>
              </w:rPr>
            </w:pPr>
            <w:r w:rsidRPr="002121B3">
              <w:rPr>
                <w:rFonts w:cs="Arial"/>
                <w:color w:val="000000"/>
                <w:sz w:val="22"/>
                <w:lang w:val="es-ES_tradnl"/>
              </w:rPr>
              <w:t>Ámbito de Servicio:</w:t>
            </w:r>
          </w:p>
        </w:tc>
        <w:tc>
          <w:tcPr>
            <w:tcW w:w="3420" w:type="dxa"/>
            <w:gridSpan w:val="3"/>
            <w:tcBorders>
              <w:top w:val="single" w:sz="8" w:space="0" w:color="auto"/>
              <w:left w:val="dashSmallGap" w:sz="2" w:space="0" w:color="auto"/>
              <w:right w:val="single" w:sz="2" w:space="0" w:color="auto"/>
            </w:tcBorders>
            <w:shd w:val="clear" w:color="auto" w:fill="auto"/>
            <w:vAlign w:val="center"/>
          </w:tcPr>
          <w:p w:rsidR="007E1E68" w:rsidRPr="002121B3" w:rsidRDefault="007E1E68" w:rsidP="00ED7835">
            <w:pPr>
              <w:rPr>
                <w:rFonts w:cs="Arial"/>
                <w:color w:val="000000"/>
                <w:lang w:val="es-ES_tradnl"/>
              </w:rPr>
            </w:pPr>
          </w:p>
        </w:tc>
        <w:tc>
          <w:tcPr>
            <w:tcW w:w="1821" w:type="dxa"/>
            <w:tcBorders>
              <w:top w:val="single" w:sz="4" w:space="0" w:color="auto"/>
              <w:left w:val="single" w:sz="2" w:space="0" w:color="auto"/>
              <w:right w:val="single" w:sz="18" w:space="0" w:color="auto"/>
            </w:tcBorders>
            <w:shd w:val="clear" w:color="auto" w:fill="D9D9D9"/>
            <w:noWrap/>
            <w:vAlign w:val="center"/>
          </w:tcPr>
          <w:p w:rsidR="007E1E68" w:rsidRPr="002121B3" w:rsidRDefault="007E1E68" w:rsidP="00ED7835">
            <w:pPr>
              <w:rPr>
                <w:rFonts w:cs="Arial"/>
                <w:color w:val="000000"/>
                <w:lang w:val="es-ES_tradnl"/>
              </w:rPr>
            </w:pPr>
          </w:p>
        </w:tc>
        <w:tc>
          <w:tcPr>
            <w:tcW w:w="1943" w:type="dxa"/>
            <w:gridSpan w:val="2"/>
            <w:tcBorders>
              <w:top w:val="single" w:sz="2" w:space="0" w:color="auto"/>
              <w:left w:val="single" w:sz="18" w:space="0" w:color="auto"/>
              <w:right w:val="dashSmallGap" w:sz="2" w:space="0" w:color="auto"/>
            </w:tcBorders>
            <w:shd w:val="clear" w:color="auto" w:fill="D9D9D9"/>
            <w:noWrap/>
            <w:vAlign w:val="center"/>
          </w:tcPr>
          <w:p w:rsidR="007E1E68" w:rsidRPr="002121B3" w:rsidRDefault="007E1E68" w:rsidP="00ED7835">
            <w:pPr>
              <w:rPr>
                <w:rFonts w:cs="Arial"/>
                <w:color w:val="000000"/>
                <w:sz w:val="22"/>
                <w:lang w:val="es-ES_tradnl"/>
              </w:rPr>
            </w:pPr>
            <w:r w:rsidRPr="002121B3">
              <w:rPr>
                <w:rFonts w:cs="Arial"/>
                <w:color w:val="000000"/>
                <w:sz w:val="22"/>
                <w:lang w:val="es-ES_tradnl"/>
              </w:rPr>
              <w:t>Ámbito de Servicio:</w:t>
            </w:r>
          </w:p>
        </w:tc>
        <w:tc>
          <w:tcPr>
            <w:tcW w:w="3346" w:type="dxa"/>
            <w:gridSpan w:val="2"/>
            <w:tcBorders>
              <w:top w:val="single" w:sz="2" w:space="0" w:color="auto"/>
              <w:left w:val="dashSmallGap" w:sz="2" w:space="0" w:color="auto"/>
              <w:right w:val="single" w:sz="2" w:space="0" w:color="auto"/>
            </w:tcBorders>
            <w:shd w:val="clear" w:color="auto" w:fill="auto"/>
            <w:vAlign w:val="center"/>
          </w:tcPr>
          <w:p w:rsidR="007E1E68" w:rsidRPr="002121B3" w:rsidRDefault="007E1E68" w:rsidP="00ED7835">
            <w:pPr>
              <w:rPr>
                <w:rFonts w:cs="Arial"/>
                <w:color w:val="000000"/>
                <w:lang w:val="es-ES_tradnl"/>
              </w:rPr>
            </w:pPr>
          </w:p>
        </w:tc>
        <w:tc>
          <w:tcPr>
            <w:tcW w:w="2086" w:type="dxa"/>
            <w:tcBorders>
              <w:top w:val="single" w:sz="4" w:space="0" w:color="auto"/>
              <w:left w:val="single" w:sz="2" w:space="0" w:color="auto"/>
              <w:right w:val="single" w:sz="18" w:space="0" w:color="auto"/>
            </w:tcBorders>
            <w:shd w:val="clear" w:color="auto" w:fill="D9D9D9"/>
            <w:noWrap/>
            <w:vAlign w:val="center"/>
          </w:tcPr>
          <w:p w:rsidR="007E1E68" w:rsidRPr="00F43637" w:rsidRDefault="007E1E68" w:rsidP="007E1E68">
            <w:pPr>
              <w:rPr>
                <w:rFonts w:cs="Arial"/>
                <w:color w:val="000000"/>
              </w:rPr>
            </w:pPr>
          </w:p>
        </w:tc>
      </w:tr>
      <w:tr w:rsidR="00945A49" w:rsidRPr="00F43637">
        <w:trPr>
          <w:cantSplit/>
          <w:trHeight w:val="300"/>
          <w:jc w:val="center"/>
        </w:trPr>
        <w:tc>
          <w:tcPr>
            <w:tcW w:w="5416" w:type="dxa"/>
            <w:gridSpan w:val="7"/>
            <w:tcBorders>
              <w:top w:val="single" w:sz="8" w:space="0" w:color="auto"/>
              <w:left w:val="single" w:sz="18" w:space="0" w:color="auto"/>
              <w:bottom w:val="dashSmallGap" w:sz="4" w:space="0" w:color="auto"/>
              <w:right w:val="single" w:sz="2" w:space="0" w:color="auto"/>
            </w:tcBorders>
            <w:shd w:val="clear" w:color="auto" w:fill="auto"/>
            <w:noWrap/>
            <w:vAlign w:val="center"/>
          </w:tcPr>
          <w:p w:rsidR="00945A49" w:rsidRPr="00F43637" w:rsidRDefault="00945A49" w:rsidP="007E1E68">
            <w:pPr>
              <w:rPr>
                <w:rFonts w:cs="Arial"/>
                <w:color w:val="000000"/>
                <w:sz w:val="20"/>
              </w:rPr>
            </w:pPr>
            <w:r w:rsidRPr="002121B3">
              <w:rPr>
                <w:rFonts w:cs="Arial"/>
                <w:color w:val="000000"/>
                <w:sz w:val="18"/>
                <w:u w:val="single"/>
                <w:lang w:val="es-ES_tradnl"/>
              </w:rPr>
              <w:t>__</w:t>
            </w:r>
            <w:r w:rsidRPr="002121B3">
              <w:rPr>
                <w:rFonts w:cs="Arial"/>
                <w:color w:val="000000"/>
                <w:sz w:val="18"/>
                <w:lang w:val="es-ES_tradnl"/>
              </w:rPr>
              <w:t xml:space="preserve">TODOS </w:t>
            </w:r>
          </w:p>
        </w:tc>
        <w:tc>
          <w:tcPr>
            <w:tcW w:w="1821" w:type="dxa"/>
            <w:vMerge w:val="restart"/>
            <w:tcBorders>
              <w:left w:val="single" w:sz="2" w:space="0" w:color="auto"/>
              <w:right w:val="single" w:sz="18" w:space="0" w:color="auto"/>
            </w:tcBorders>
            <w:shd w:val="clear" w:color="auto" w:fill="D9D9D9"/>
            <w:noWrap/>
            <w:vAlign w:val="center"/>
          </w:tcPr>
          <w:p w:rsidR="00945A49" w:rsidRPr="00F43637" w:rsidRDefault="00945A49" w:rsidP="007E1E68">
            <w:pPr>
              <w:rPr>
                <w:rFonts w:cs="Arial"/>
                <w:color w:val="000000"/>
              </w:rPr>
            </w:pPr>
          </w:p>
        </w:tc>
        <w:tc>
          <w:tcPr>
            <w:tcW w:w="5289" w:type="dxa"/>
            <w:gridSpan w:val="4"/>
            <w:tcBorders>
              <w:top w:val="single" w:sz="8" w:space="0" w:color="auto"/>
              <w:left w:val="single" w:sz="18" w:space="0" w:color="auto"/>
              <w:bottom w:val="dashSmallGap" w:sz="4" w:space="0" w:color="auto"/>
              <w:right w:val="single" w:sz="2" w:space="0" w:color="auto"/>
            </w:tcBorders>
            <w:shd w:val="clear" w:color="auto" w:fill="auto"/>
            <w:noWrap/>
            <w:vAlign w:val="center"/>
          </w:tcPr>
          <w:p w:rsidR="00945A49" w:rsidRPr="00F43637" w:rsidRDefault="00945A49" w:rsidP="007E1E68">
            <w:pPr>
              <w:rPr>
                <w:rFonts w:cs="Arial"/>
                <w:color w:val="000000"/>
                <w:sz w:val="20"/>
              </w:rPr>
            </w:pPr>
            <w:r w:rsidRPr="002121B3">
              <w:rPr>
                <w:rFonts w:cs="Arial"/>
                <w:color w:val="000000"/>
                <w:sz w:val="18"/>
                <w:u w:val="single"/>
                <w:lang w:val="es-ES_tradnl"/>
              </w:rPr>
              <w:t>__</w:t>
            </w:r>
            <w:r w:rsidRPr="002121B3">
              <w:rPr>
                <w:rFonts w:cs="Arial"/>
                <w:color w:val="000000"/>
                <w:sz w:val="18"/>
                <w:lang w:val="es-ES_tradnl"/>
              </w:rPr>
              <w:t xml:space="preserve">TODOS </w:t>
            </w:r>
          </w:p>
        </w:tc>
        <w:tc>
          <w:tcPr>
            <w:tcW w:w="2086" w:type="dxa"/>
            <w:vMerge w:val="restart"/>
            <w:tcBorders>
              <w:left w:val="single" w:sz="2" w:space="0" w:color="auto"/>
              <w:right w:val="single" w:sz="18" w:space="0" w:color="auto"/>
            </w:tcBorders>
            <w:shd w:val="clear" w:color="auto" w:fill="D9D9D9"/>
            <w:noWrap/>
            <w:vAlign w:val="center"/>
          </w:tcPr>
          <w:p w:rsidR="00945A49" w:rsidRPr="00F43637" w:rsidRDefault="00945A49" w:rsidP="007E1E68">
            <w:pPr>
              <w:rPr>
                <w:rFonts w:cs="Arial"/>
                <w:color w:val="000000"/>
              </w:rPr>
            </w:pPr>
          </w:p>
        </w:tc>
      </w:tr>
      <w:tr w:rsidR="00945A49" w:rsidRPr="00F43637" w:rsidTr="00945A49">
        <w:trPr>
          <w:cantSplit/>
          <w:trHeight w:val="1385"/>
          <w:jc w:val="center"/>
        </w:trPr>
        <w:tc>
          <w:tcPr>
            <w:tcW w:w="5416" w:type="dxa"/>
            <w:gridSpan w:val="7"/>
            <w:tcBorders>
              <w:top w:val="dashSmallGap" w:sz="4" w:space="0" w:color="auto"/>
              <w:left w:val="single" w:sz="18" w:space="0" w:color="auto"/>
              <w:bottom w:val="single" w:sz="18" w:space="0" w:color="auto"/>
              <w:right w:val="single" w:sz="2" w:space="0" w:color="auto"/>
            </w:tcBorders>
            <w:shd w:val="clear" w:color="auto" w:fill="auto"/>
            <w:noWrap/>
          </w:tcPr>
          <w:p w:rsidR="00945A49" w:rsidRPr="002121B3" w:rsidRDefault="00945A49" w:rsidP="00945A49">
            <w:pPr>
              <w:rPr>
                <w:rFonts w:cs="Arial"/>
                <w:color w:val="000000"/>
                <w:sz w:val="18"/>
                <w:lang w:val="es-ES_tradnl"/>
              </w:rPr>
            </w:pPr>
            <w:r w:rsidRPr="002121B3">
              <w:rPr>
                <w:rFonts w:cs="Arial"/>
                <w:color w:val="000000"/>
                <w:sz w:val="18"/>
                <w:lang w:val="es-ES_tradnl"/>
              </w:rPr>
              <w:t>O:</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Alumnos de Bajos Ingresos</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 xml:space="preserve"> __</w:t>
            </w:r>
            <w:r w:rsidRPr="002121B3">
              <w:rPr>
                <w:rFonts w:cs="Arial"/>
                <w:color w:val="000000"/>
                <w:sz w:val="18"/>
                <w:lang w:val="es-ES_tradnl"/>
              </w:rPr>
              <w:t>Estudiantes Aprendiendo Inglés como Segundo Idioma</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Jóvenes de Hogar Temporal </w:t>
            </w:r>
          </w:p>
          <w:p w:rsidR="00945A49" w:rsidRPr="002121B3" w:rsidRDefault="00945A49" w:rsidP="00945A49">
            <w:pPr>
              <w:rPr>
                <w:rFonts w:cs="Arial"/>
                <w:color w:val="000000"/>
                <w:sz w:val="18"/>
                <w:lang w:val="es-ES_tradnl"/>
              </w:rPr>
            </w:pPr>
            <w:r w:rsidRPr="002121B3">
              <w:rPr>
                <w:rFonts w:cs="Arial"/>
                <w:color w:val="000000"/>
                <w:sz w:val="18"/>
                <w:u w:val="single"/>
                <w:lang w:val="es-ES_tradnl"/>
              </w:rPr>
              <w:t>__</w:t>
            </w:r>
            <w:r w:rsidRPr="002121B3">
              <w:rPr>
                <w:sz w:val="18"/>
                <w:lang w:val="es-ES_tradnl"/>
              </w:rPr>
              <w:t xml:space="preserve"> </w:t>
            </w:r>
            <w:r w:rsidRPr="002121B3">
              <w:rPr>
                <w:rFonts w:cs="Arial"/>
                <w:color w:val="000000"/>
                <w:sz w:val="18"/>
                <w:lang w:val="es-ES_tradnl"/>
              </w:rPr>
              <w:t xml:space="preserve">Alumnos Reclasificados como Proficientes en Inglés </w:t>
            </w:r>
          </w:p>
          <w:p w:rsidR="00945A49" w:rsidRPr="00E92743" w:rsidRDefault="00945A49" w:rsidP="00945A49">
            <w:pPr>
              <w:rPr>
                <w:rFonts w:cs="Arial"/>
                <w:color w:val="000000"/>
                <w:sz w:val="18"/>
                <w:u w:val="single"/>
                <w:lang w:val="es-ES_tradnl"/>
              </w:rPr>
            </w:pPr>
            <w:r w:rsidRPr="002121B3">
              <w:rPr>
                <w:rFonts w:cs="Arial"/>
                <w:color w:val="000000"/>
                <w:sz w:val="18"/>
                <w:u w:val="single"/>
                <w:lang w:val="es-ES_tradnl"/>
              </w:rPr>
              <w:t>__</w:t>
            </w:r>
            <w:r w:rsidRPr="002121B3">
              <w:rPr>
                <w:rFonts w:cs="Arial"/>
                <w:color w:val="000000"/>
                <w:sz w:val="18"/>
                <w:lang w:val="es-ES_tradnl"/>
              </w:rPr>
              <w:t>Otros Subgrupos:(Especifica)</w:t>
            </w:r>
            <w:r w:rsidRPr="002121B3">
              <w:rPr>
                <w:rFonts w:cs="Arial"/>
                <w:color w:val="000000"/>
                <w:sz w:val="18"/>
                <w:u w:val="single"/>
                <w:lang w:val="es-ES_tradnl"/>
              </w:rPr>
              <w:t>_______________________</w:t>
            </w:r>
          </w:p>
        </w:tc>
        <w:tc>
          <w:tcPr>
            <w:tcW w:w="1821" w:type="dxa"/>
            <w:vMerge/>
            <w:tcBorders>
              <w:left w:val="single" w:sz="2" w:space="0" w:color="auto"/>
              <w:bottom w:val="single" w:sz="18" w:space="0" w:color="auto"/>
              <w:right w:val="single" w:sz="18" w:space="0" w:color="auto"/>
            </w:tcBorders>
            <w:shd w:val="clear" w:color="auto" w:fill="D9D9D9"/>
            <w:noWrap/>
            <w:vAlign w:val="center"/>
          </w:tcPr>
          <w:p w:rsidR="00945A49" w:rsidRPr="00F43637" w:rsidRDefault="00945A49" w:rsidP="007E1E68">
            <w:pPr>
              <w:rPr>
                <w:rFonts w:cs="Arial"/>
                <w:color w:val="000000"/>
              </w:rPr>
            </w:pPr>
          </w:p>
        </w:tc>
        <w:tc>
          <w:tcPr>
            <w:tcW w:w="5289" w:type="dxa"/>
            <w:gridSpan w:val="4"/>
            <w:tcBorders>
              <w:top w:val="dashSmallGap" w:sz="4" w:space="0" w:color="auto"/>
              <w:left w:val="single" w:sz="18" w:space="0" w:color="auto"/>
              <w:bottom w:val="single" w:sz="18" w:space="0" w:color="auto"/>
              <w:right w:val="single" w:sz="2" w:space="0" w:color="auto"/>
            </w:tcBorders>
            <w:shd w:val="clear" w:color="auto" w:fill="auto"/>
            <w:noWrap/>
            <w:vAlign w:val="center"/>
          </w:tcPr>
          <w:p w:rsidR="00945A49" w:rsidRPr="002121B3" w:rsidRDefault="00945A49" w:rsidP="00ED7835">
            <w:pPr>
              <w:rPr>
                <w:rFonts w:cs="Arial"/>
                <w:color w:val="000000"/>
                <w:sz w:val="18"/>
                <w:lang w:val="es-ES_tradnl"/>
              </w:rPr>
            </w:pPr>
            <w:r w:rsidRPr="002121B3">
              <w:rPr>
                <w:rFonts w:cs="Arial"/>
                <w:color w:val="000000"/>
                <w:sz w:val="18"/>
                <w:lang w:val="es-ES_tradnl"/>
              </w:rPr>
              <w:t>O:</w:t>
            </w:r>
          </w:p>
          <w:p w:rsidR="00945A49" w:rsidRPr="002121B3" w:rsidRDefault="00945A49" w:rsidP="00ED7835">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Alumnos de Bajos Ingresos</w:t>
            </w:r>
          </w:p>
          <w:p w:rsidR="00945A49" w:rsidRPr="002121B3" w:rsidRDefault="00945A49" w:rsidP="00ED7835">
            <w:pPr>
              <w:rPr>
                <w:rFonts w:cs="Arial"/>
                <w:color w:val="000000"/>
                <w:sz w:val="18"/>
                <w:lang w:val="es-ES_tradnl"/>
              </w:rPr>
            </w:pPr>
            <w:r w:rsidRPr="002121B3">
              <w:rPr>
                <w:rFonts w:cs="Arial"/>
                <w:color w:val="000000"/>
                <w:sz w:val="18"/>
                <w:u w:val="single"/>
                <w:lang w:val="es-ES_tradnl"/>
              </w:rPr>
              <w:t xml:space="preserve"> __</w:t>
            </w:r>
            <w:r w:rsidRPr="002121B3">
              <w:rPr>
                <w:rFonts w:cs="Arial"/>
                <w:color w:val="000000"/>
                <w:sz w:val="18"/>
                <w:lang w:val="es-ES_tradnl"/>
              </w:rPr>
              <w:t>Estudiantes Aprendiendo Inglés como Segundo Idioma</w:t>
            </w:r>
          </w:p>
          <w:p w:rsidR="00945A49" w:rsidRPr="002121B3" w:rsidRDefault="00945A49" w:rsidP="00ED7835">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Jóvenes de Hogar Temporal </w:t>
            </w:r>
          </w:p>
          <w:p w:rsidR="00945A49" w:rsidRPr="002121B3" w:rsidRDefault="00945A49" w:rsidP="00ED7835">
            <w:pPr>
              <w:rPr>
                <w:rFonts w:cs="Arial"/>
                <w:color w:val="000000"/>
                <w:sz w:val="18"/>
                <w:lang w:val="es-ES_tradnl"/>
              </w:rPr>
            </w:pPr>
            <w:r w:rsidRPr="002121B3">
              <w:rPr>
                <w:rFonts w:cs="Arial"/>
                <w:color w:val="000000"/>
                <w:sz w:val="18"/>
                <w:u w:val="single"/>
                <w:lang w:val="es-ES_tradnl"/>
              </w:rPr>
              <w:t>__</w:t>
            </w:r>
            <w:r w:rsidRPr="002121B3">
              <w:rPr>
                <w:sz w:val="18"/>
                <w:lang w:val="es-ES_tradnl"/>
              </w:rPr>
              <w:t xml:space="preserve"> </w:t>
            </w:r>
            <w:r w:rsidRPr="002121B3">
              <w:rPr>
                <w:rFonts w:cs="Arial"/>
                <w:color w:val="000000"/>
                <w:sz w:val="18"/>
                <w:lang w:val="es-ES_tradnl"/>
              </w:rPr>
              <w:t xml:space="preserve">Alumnos Reclasificados como Proficientes en Inglés </w:t>
            </w:r>
          </w:p>
          <w:p w:rsidR="00945A49" w:rsidRDefault="00945A49" w:rsidP="007E1E68">
            <w:pPr>
              <w:rPr>
                <w:rFonts w:cs="Arial"/>
                <w:color w:val="000000"/>
                <w:sz w:val="18"/>
                <w:u w:val="single"/>
                <w:lang w:val="es-ES_tradnl"/>
              </w:rPr>
            </w:pPr>
            <w:r w:rsidRPr="002121B3">
              <w:rPr>
                <w:rFonts w:cs="Arial"/>
                <w:color w:val="000000"/>
                <w:sz w:val="18"/>
                <w:u w:val="single"/>
                <w:lang w:val="es-ES_tradnl"/>
              </w:rPr>
              <w:t>__</w:t>
            </w:r>
            <w:r w:rsidRPr="002121B3">
              <w:rPr>
                <w:rFonts w:cs="Arial"/>
                <w:color w:val="000000"/>
                <w:sz w:val="18"/>
                <w:lang w:val="es-ES_tradnl"/>
              </w:rPr>
              <w:t>Otros Subgrupos:(Especifica)</w:t>
            </w:r>
            <w:r w:rsidRPr="002121B3">
              <w:rPr>
                <w:rFonts w:cs="Arial"/>
                <w:color w:val="000000"/>
                <w:sz w:val="18"/>
                <w:u w:val="single"/>
                <w:lang w:val="es-ES_tradnl"/>
              </w:rPr>
              <w:t>_______________________</w:t>
            </w:r>
          </w:p>
          <w:p w:rsidR="00945A49" w:rsidRDefault="00945A49" w:rsidP="007E1E68">
            <w:pPr>
              <w:rPr>
                <w:rFonts w:cs="Arial"/>
                <w:color w:val="000000"/>
                <w:sz w:val="18"/>
                <w:u w:val="single"/>
                <w:lang w:val="es-ES_tradnl"/>
              </w:rPr>
            </w:pPr>
          </w:p>
          <w:p w:rsidR="00945A49" w:rsidRDefault="00945A49" w:rsidP="007E1E68">
            <w:pPr>
              <w:rPr>
                <w:rFonts w:cs="Arial"/>
                <w:color w:val="000000"/>
                <w:sz w:val="18"/>
                <w:u w:val="single"/>
                <w:lang w:val="es-ES_tradnl"/>
              </w:rPr>
            </w:pPr>
          </w:p>
          <w:p w:rsidR="00945A49" w:rsidRPr="00F43637" w:rsidRDefault="00945A49" w:rsidP="007E1E68">
            <w:pPr>
              <w:rPr>
                <w:rFonts w:cs="Arial"/>
                <w:color w:val="000000"/>
                <w:sz w:val="20"/>
              </w:rPr>
            </w:pPr>
          </w:p>
        </w:tc>
        <w:tc>
          <w:tcPr>
            <w:tcW w:w="2086" w:type="dxa"/>
            <w:vMerge/>
            <w:tcBorders>
              <w:left w:val="single" w:sz="2" w:space="0" w:color="auto"/>
              <w:bottom w:val="single" w:sz="18" w:space="0" w:color="auto"/>
              <w:right w:val="single" w:sz="18" w:space="0" w:color="auto"/>
            </w:tcBorders>
            <w:shd w:val="clear" w:color="auto" w:fill="D9D9D9"/>
            <w:noWrap/>
            <w:vAlign w:val="center"/>
          </w:tcPr>
          <w:p w:rsidR="00945A49" w:rsidRPr="00F43637" w:rsidRDefault="00945A49" w:rsidP="007E1E68">
            <w:pPr>
              <w:rPr>
                <w:rFonts w:cs="Arial"/>
                <w:color w:val="000000"/>
              </w:rPr>
            </w:pPr>
          </w:p>
        </w:tc>
      </w:tr>
      <w:tr w:rsidR="007E1E68" w:rsidRPr="00F43637" w:rsidTr="00945A49">
        <w:trPr>
          <w:trHeight w:val="313"/>
          <w:jc w:val="center"/>
        </w:trPr>
        <w:tc>
          <w:tcPr>
            <w:tcW w:w="5416" w:type="dxa"/>
            <w:gridSpan w:val="7"/>
            <w:tcBorders>
              <w:top w:val="single" w:sz="18" w:space="0" w:color="auto"/>
              <w:left w:val="single" w:sz="18" w:space="0" w:color="auto"/>
              <w:bottom w:val="single" w:sz="4" w:space="0" w:color="auto"/>
              <w:right w:val="single" w:sz="2" w:space="0" w:color="auto"/>
            </w:tcBorders>
            <w:shd w:val="clear" w:color="auto" w:fill="auto"/>
            <w:noWrap/>
            <w:vAlign w:val="center"/>
          </w:tcPr>
          <w:p w:rsidR="007E1E68" w:rsidRPr="00F43637" w:rsidRDefault="007E1E68" w:rsidP="007E1E68">
            <w:pPr>
              <w:rPr>
                <w:rFonts w:cs="Arial"/>
                <w:color w:val="000000"/>
                <w:sz w:val="20"/>
              </w:rPr>
            </w:pPr>
          </w:p>
          <w:p w:rsidR="00D87F73" w:rsidRDefault="00D87F73" w:rsidP="007E1E68">
            <w:pPr>
              <w:rPr>
                <w:rFonts w:cs="Arial"/>
                <w:color w:val="000000"/>
                <w:sz w:val="20"/>
              </w:rPr>
            </w:pPr>
          </w:p>
          <w:p w:rsidR="00D87F73" w:rsidRDefault="00D87F73" w:rsidP="007E1E68">
            <w:pPr>
              <w:rPr>
                <w:rFonts w:cs="Arial"/>
                <w:color w:val="000000"/>
                <w:sz w:val="20"/>
              </w:rPr>
            </w:pPr>
          </w:p>
          <w:p w:rsidR="00945A49" w:rsidRDefault="00945A49" w:rsidP="007E1E68">
            <w:pPr>
              <w:rPr>
                <w:rFonts w:cs="Arial"/>
                <w:color w:val="000000"/>
                <w:sz w:val="20"/>
              </w:rPr>
            </w:pPr>
          </w:p>
          <w:p w:rsidR="007E1E68" w:rsidRPr="00F43637" w:rsidRDefault="007E1E68" w:rsidP="007E1E68">
            <w:pPr>
              <w:rPr>
                <w:rFonts w:cs="Arial"/>
                <w:color w:val="000000"/>
                <w:sz w:val="20"/>
              </w:rPr>
            </w:pPr>
          </w:p>
        </w:tc>
        <w:tc>
          <w:tcPr>
            <w:tcW w:w="1821" w:type="dxa"/>
            <w:tcBorders>
              <w:top w:val="single" w:sz="18" w:space="0" w:color="auto"/>
              <w:left w:val="single" w:sz="2" w:space="0" w:color="auto"/>
              <w:bottom w:val="single" w:sz="4" w:space="0" w:color="auto"/>
              <w:right w:val="single" w:sz="18" w:space="0" w:color="auto"/>
            </w:tcBorders>
            <w:shd w:val="clear" w:color="auto" w:fill="auto"/>
            <w:noWrap/>
            <w:vAlign w:val="center"/>
          </w:tcPr>
          <w:p w:rsidR="007E1E68" w:rsidRPr="00F43637" w:rsidRDefault="007E1E68" w:rsidP="007E1E68">
            <w:pPr>
              <w:rPr>
                <w:rFonts w:cs="Arial"/>
                <w:color w:val="000000"/>
              </w:rPr>
            </w:pPr>
          </w:p>
        </w:tc>
        <w:tc>
          <w:tcPr>
            <w:tcW w:w="5289" w:type="dxa"/>
            <w:gridSpan w:val="4"/>
            <w:tcBorders>
              <w:top w:val="single" w:sz="18" w:space="0" w:color="auto"/>
              <w:left w:val="single" w:sz="18" w:space="0" w:color="auto"/>
              <w:bottom w:val="single" w:sz="4" w:space="0" w:color="auto"/>
              <w:right w:val="single" w:sz="2" w:space="0" w:color="auto"/>
            </w:tcBorders>
            <w:shd w:val="clear" w:color="auto" w:fill="auto"/>
            <w:noWrap/>
            <w:vAlign w:val="center"/>
          </w:tcPr>
          <w:p w:rsidR="007E1E68" w:rsidRPr="00F43637" w:rsidRDefault="007E1E68" w:rsidP="007E1E68">
            <w:pPr>
              <w:rPr>
                <w:rFonts w:cs="Arial"/>
                <w:color w:val="000000"/>
                <w:sz w:val="20"/>
              </w:rPr>
            </w:pPr>
          </w:p>
        </w:tc>
        <w:tc>
          <w:tcPr>
            <w:tcW w:w="2086" w:type="dxa"/>
            <w:tcBorders>
              <w:top w:val="single" w:sz="18" w:space="0" w:color="auto"/>
              <w:left w:val="single" w:sz="2" w:space="0" w:color="auto"/>
              <w:bottom w:val="single" w:sz="4" w:space="0" w:color="auto"/>
              <w:right w:val="single" w:sz="18" w:space="0" w:color="auto"/>
            </w:tcBorders>
            <w:shd w:val="clear" w:color="auto" w:fill="auto"/>
            <w:noWrap/>
            <w:vAlign w:val="center"/>
          </w:tcPr>
          <w:p w:rsidR="007E1E68" w:rsidRPr="00F43637" w:rsidRDefault="007E1E68" w:rsidP="007E1E68">
            <w:pPr>
              <w:rPr>
                <w:rFonts w:cs="Arial"/>
                <w:color w:val="000000"/>
              </w:rPr>
            </w:pPr>
          </w:p>
        </w:tc>
      </w:tr>
      <w:tr w:rsidR="007E1E68" w:rsidRPr="00F43637" w:rsidTr="00945A49">
        <w:trPr>
          <w:trHeight w:val="440"/>
          <w:jc w:val="center"/>
        </w:trPr>
        <w:tc>
          <w:tcPr>
            <w:tcW w:w="1996" w:type="dxa"/>
            <w:gridSpan w:val="4"/>
            <w:tcBorders>
              <w:top w:val="single" w:sz="4" w:space="0" w:color="auto"/>
              <w:left w:val="single" w:sz="18" w:space="0" w:color="auto"/>
              <w:bottom w:val="single" w:sz="2" w:space="0" w:color="auto"/>
              <w:right w:val="dashSmallGap" w:sz="4" w:space="0" w:color="auto"/>
            </w:tcBorders>
            <w:shd w:val="clear" w:color="auto" w:fill="D9D9D9"/>
            <w:noWrap/>
            <w:vAlign w:val="center"/>
          </w:tcPr>
          <w:p w:rsidR="007E1E68" w:rsidRPr="002121B3" w:rsidRDefault="007E1E68" w:rsidP="00ED7835">
            <w:pPr>
              <w:rPr>
                <w:rFonts w:cs="Arial"/>
                <w:color w:val="000000"/>
                <w:sz w:val="22"/>
                <w:lang w:val="es-ES_tradnl"/>
              </w:rPr>
            </w:pPr>
            <w:r w:rsidRPr="002121B3">
              <w:rPr>
                <w:rFonts w:cs="Arial"/>
                <w:color w:val="000000"/>
                <w:sz w:val="22"/>
                <w:lang w:val="es-ES_tradnl"/>
              </w:rPr>
              <w:t>Ámbito de Servicio:</w:t>
            </w:r>
          </w:p>
        </w:tc>
        <w:tc>
          <w:tcPr>
            <w:tcW w:w="3420" w:type="dxa"/>
            <w:gridSpan w:val="3"/>
            <w:tcBorders>
              <w:top w:val="single" w:sz="4" w:space="0" w:color="auto"/>
              <w:left w:val="dashSmallGap" w:sz="4" w:space="0" w:color="auto"/>
              <w:bottom w:val="single" w:sz="2" w:space="0" w:color="auto"/>
              <w:right w:val="single" w:sz="2" w:space="0" w:color="auto"/>
            </w:tcBorders>
            <w:shd w:val="clear" w:color="auto" w:fill="auto"/>
            <w:vAlign w:val="center"/>
          </w:tcPr>
          <w:p w:rsidR="007E1E68" w:rsidRPr="002121B3" w:rsidRDefault="007E1E68" w:rsidP="00ED7835">
            <w:pPr>
              <w:rPr>
                <w:rFonts w:cs="Arial"/>
                <w:color w:val="000000"/>
                <w:lang w:val="es-ES_tradnl"/>
              </w:rPr>
            </w:pPr>
          </w:p>
        </w:tc>
        <w:tc>
          <w:tcPr>
            <w:tcW w:w="1821" w:type="dxa"/>
            <w:tcBorders>
              <w:top w:val="single" w:sz="4" w:space="0" w:color="auto"/>
              <w:left w:val="single" w:sz="2" w:space="0" w:color="auto"/>
              <w:right w:val="single" w:sz="18" w:space="0" w:color="auto"/>
            </w:tcBorders>
            <w:shd w:val="clear" w:color="auto" w:fill="D9D9D9"/>
            <w:noWrap/>
            <w:vAlign w:val="center"/>
          </w:tcPr>
          <w:p w:rsidR="007E1E68" w:rsidRPr="002121B3" w:rsidRDefault="007E1E68" w:rsidP="00ED7835">
            <w:pPr>
              <w:rPr>
                <w:rFonts w:cs="Arial"/>
                <w:color w:val="000000"/>
                <w:lang w:val="es-ES_tradnl"/>
              </w:rPr>
            </w:pPr>
          </w:p>
        </w:tc>
        <w:tc>
          <w:tcPr>
            <w:tcW w:w="1943" w:type="dxa"/>
            <w:gridSpan w:val="2"/>
            <w:tcBorders>
              <w:top w:val="single" w:sz="4" w:space="0" w:color="auto"/>
              <w:left w:val="single" w:sz="18" w:space="0" w:color="auto"/>
              <w:bottom w:val="single" w:sz="2" w:space="0" w:color="auto"/>
              <w:right w:val="dashSmallGap" w:sz="4" w:space="0" w:color="auto"/>
            </w:tcBorders>
            <w:shd w:val="clear" w:color="auto" w:fill="D9D9D9"/>
            <w:noWrap/>
            <w:vAlign w:val="center"/>
          </w:tcPr>
          <w:p w:rsidR="007E1E68" w:rsidRPr="002121B3" w:rsidRDefault="007E1E68" w:rsidP="00ED7835">
            <w:pPr>
              <w:rPr>
                <w:rFonts w:cs="Arial"/>
                <w:color w:val="000000"/>
                <w:sz w:val="22"/>
                <w:lang w:val="es-ES_tradnl"/>
              </w:rPr>
            </w:pPr>
            <w:r w:rsidRPr="002121B3">
              <w:rPr>
                <w:rFonts w:cs="Arial"/>
                <w:color w:val="000000"/>
                <w:sz w:val="22"/>
                <w:lang w:val="es-ES_tradnl"/>
              </w:rPr>
              <w:t>Ámbito de Servicio:</w:t>
            </w:r>
          </w:p>
        </w:tc>
        <w:tc>
          <w:tcPr>
            <w:tcW w:w="3346" w:type="dxa"/>
            <w:gridSpan w:val="2"/>
            <w:tcBorders>
              <w:top w:val="single" w:sz="4" w:space="0" w:color="auto"/>
              <w:left w:val="dashSmallGap" w:sz="4" w:space="0" w:color="auto"/>
              <w:bottom w:val="single" w:sz="2" w:space="0" w:color="auto"/>
              <w:right w:val="single" w:sz="2" w:space="0" w:color="auto"/>
            </w:tcBorders>
            <w:shd w:val="clear" w:color="auto" w:fill="auto"/>
            <w:vAlign w:val="center"/>
          </w:tcPr>
          <w:p w:rsidR="007E1E68" w:rsidRPr="002121B3" w:rsidRDefault="007E1E68" w:rsidP="00ED7835">
            <w:pPr>
              <w:rPr>
                <w:rFonts w:cs="Arial"/>
                <w:color w:val="000000"/>
                <w:lang w:val="es-ES_tradnl"/>
              </w:rPr>
            </w:pPr>
          </w:p>
        </w:tc>
        <w:tc>
          <w:tcPr>
            <w:tcW w:w="2086" w:type="dxa"/>
            <w:tcBorders>
              <w:top w:val="single" w:sz="4" w:space="0" w:color="auto"/>
              <w:left w:val="single" w:sz="2" w:space="0" w:color="auto"/>
              <w:right w:val="single" w:sz="18" w:space="0" w:color="auto"/>
            </w:tcBorders>
            <w:shd w:val="clear" w:color="auto" w:fill="D9D9D9"/>
            <w:noWrap/>
            <w:vAlign w:val="center"/>
          </w:tcPr>
          <w:p w:rsidR="007E1E68" w:rsidRPr="00F43637" w:rsidRDefault="007E1E68" w:rsidP="007E1E68">
            <w:pPr>
              <w:rPr>
                <w:rFonts w:cs="Arial"/>
                <w:color w:val="000000"/>
              </w:rPr>
            </w:pPr>
          </w:p>
        </w:tc>
      </w:tr>
      <w:tr w:rsidR="00945A49" w:rsidRPr="00F43637">
        <w:trPr>
          <w:cantSplit/>
          <w:trHeight w:val="300"/>
          <w:jc w:val="center"/>
        </w:trPr>
        <w:tc>
          <w:tcPr>
            <w:tcW w:w="5416" w:type="dxa"/>
            <w:gridSpan w:val="7"/>
            <w:tcBorders>
              <w:top w:val="single" w:sz="2" w:space="0" w:color="auto"/>
              <w:left w:val="single" w:sz="18" w:space="0" w:color="auto"/>
              <w:bottom w:val="dashSmallGap" w:sz="4" w:space="0" w:color="auto"/>
              <w:right w:val="single" w:sz="2" w:space="0" w:color="auto"/>
            </w:tcBorders>
            <w:shd w:val="clear" w:color="auto" w:fill="auto"/>
            <w:noWrap/>
            <w:vAlign w:val="center"/>
          </w:tcPr>
          <w:p w:rsidR="00945A49" w:rsidRPr="00F43637" w:rsidRDefault="00945A49" w:rsidP="007E1E68">
            <w:pPr>
              <w:rPr>
                <w:rFonts w:cs="Arial"/>
                <w:color w:val="000000"/>
                <w:sz w:val="20"/>
              </w:rPr>
            </w:pPr>
            <w:r w:rsidRPr="002121B3">
              <w:rPr>
                <w:rFonts w:cs="Arial"/>
                <w:color w:val="000000"/>
                <w:sz w:val="18"/>
                <w:u w:val="single"/>
                <w:lang w:val="es-ES_tradnl"/>
              </w:rPr>
              <w:t>__</w:t>
            </w:r>
            <w:r w:rsidRPr="002121B3">
              <w:rPr>
                <w:rFonts w:cs="Arial"/>
                <w:color w:val="000000"/>
                <w:sz w:val="18"/>
                <w:lang w:val="es-ES_tradnl"/>
              </w:rPr>
              <w:t xml:space="preserve">TODOS </w:t>
            </w:r>
          </w:p>
        </w:tc>
        <w:tc>
          <w:tcPr>
            <w:tcW w:w="1821" w:type="dxa"/>
            <w:vMerge w:val="restart"/>
            <w:tcBorders>
              <w:left w:val="single" w:sz="2" w:space="0" w:color="auto"/>
              <w:right w:val="single" w:sz="18" w:space="0" w:color="auto"/>
            </w:tcBorders>
            <w:shd w:val="clear" w:color="auto" w:fill="D9D9D9"/>
            <w:noWrap/>
            <w:vAlign w:val="center"/>
          </w:tcPr>
          <w:p w:rsidR="00945A49" w:rsidRPr="00F43637" w:rsidRDefault="00945A49" w:rsidP="007E1E68">
            <w:pPr>
              <w:rPr>
                <w:rFonts w:cs="Arial"/>
                <w:color w:val="000000"/>
              </w:rPr>
            </w:pPr>
          </w:p>
        </w:tc>
        <w:tc>
          <w:tcPr>
            <w:tcW w:w="5289" w:type="dxa"/>
            <w:gridSpan w:val="4"/>
            <w:tcBorders>
              <w:top w:val="single" w:sz="2" w:space="0" w:color="auto"/>
              <w:left w:val="single" w:sz="18" w:space="0" w:color="auto"/>
              <w:bottom w:val="dashSmallGap" w:sz="4" w:space="0" w:color="auto"/>
              <w:right w:val="single" w:sz="2" w:space="0" w:color="auto"/>
            </w:tcBorders>
            <w:shd w:val="clear" w:color="auto" w:fill="auto"/>
            <w:noWrap/>
            <w:vAlign w:val="center"/>
          </w:tcPr>
          <w:p w:rsidR="00945A49" w:rsidRPr="00F43637" w:rsidRDefault="00945A49" w:rsidP="007E1E68">
            <w:pPr>
              <w:rPr>
                <w:rFonts w:cs="Arial"/>
                <w:color w:val="000000"/>
                <w:sz w:val="20"/>
              </w:rPr>
            </w:pPr>
            <w:r w:rsidRPr="002121B3">
              <w:rPr>
                <w:rFonts w:cs="Arial"/>
                <w:color w:val="000000"/>
                <w:sz w:val="18"/>
                <w:u w:val="single"/>
                <w:lang w:val="es-ES_tradnl"/>
              </w:rPr>
              <w:t>__</w:t>
            </w:r>
            <w:r w:rsidRPr="002121B3">
              <w:rPr>
                <w:rFonts w:cs="Arial"/>
                <w:color w:val="000000"/>
                <w:sz w:val="18"/>
                <w:lang w:val="es-ES_tradnl"/>
              </w:rPr>
              <w:t xml:space="preserve">TODOS </w:t>
            </w:r>
          </w:p>
        </w:tc>
        <w:tc>
          <w:tcPr>
            <w:tcW w:w="2086" w:type="dxa"/>
            <w:vMerge w:val="restart"/>
            <w:tcBorders>
              <w:left w:val="single" w:sz="2" w:space="0" w:color="auto"/>
              <w:right w:val="single" w:sz="18" w:space="0" w:color="auto"/>
            </w:tcBorders>
            <w:shd w:val="clear" w:color="auto" w:fill="D9D9D9"/>
            <w:noWrap/>
            <w:vAlign w:val="center"/>
          </w:tcPr>
          <w:p w:rsidR="00945A49" w:rsidRPr="00F43637" w:rsidRDefault="00945A49" w:rsidP="007E1E68">
            <w:pPr>
              <w:rPr>
                <w:rFonts w:cs="Arial"/>
                <w:color w:val="000000"/>
              </w:rPr>
            </w:pPr>
          </w:p>
        </w:tc>
      </w:tr>
      <w:tr w:rsidR="00945A49" w:rsidRPr="00F43637">
        <w:trPr>
          <w:cantSplit/>
          <w:trHeight w:val="1349"/>
          <w:jc w:val="center"/>
        </w:trPr>
        <w:tc>
          <w:tcPr>
            <w:tcW w:w="5416" w:type="dxa"/>
            <w:gridSpan w:val="7"/>
            <w:tcBorders>
              <w:top w:val="dashSmallGap" w:sz="4" w:space="0" w:color="auto"/>
              <w:left w:val="single" w:sz="18" w:space="0" w:color="auto"/>
              <w:bottom w:val="single" w:sz="18" w:space="0" w:color="auto"/>
              <w:right w:val="single" w:sz="2" w:space="0" w:color="auto"/>
            </w:tcBorders>
            <w:shd w:val="clear" w:color="auto" w:fill="auto"/>
            <w:noWrap/>
            <w:vAlign w:val="center"/>
          </w:tcPr>
          <w:p w:rsidR="00945A49" w:rsidRPr="002121B3" w:rsidRDefault="00945A49" w:rsidP="00ED7835">
            <w:pPr>
              <w:rPr>
                <w:rFonts w:cs="Arial"/>
                <w:color w:val="000000"/>
                <w:sz w:val="18"/>
                <w:lang w:val="es-ES_tradnl"/>
              </w:rPr>
            </w:pPr>
            <w:r w:rsidRPr="002121B3">
              <w:rPr>
                <w:rFonts w:cs="Arial"/>
                <w:color w:val="000000"/>
                <w:sz w:val="18"/>
                <w:lang w:val="es-ES_tradnl"/>
              </w:rPr>
              <w:t>O:</w:t>
            </w:r>
          </w:p>
          <w:p w:rsidR="00945A49" w:rsidRPr="002121B3" w:rsidRDefault="00945A49" w:rsidP="00ED7835">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Alumnos de Bajos Ingresos</w:t>
            </w:r>
          </w:p>
          <w:p w:rsidR="00945A49" w:rsidRPr="002121B3" w:rsidRDefault="00945A49" w:rsidP="00ED7835">
            <w:pPr>
              <w:rPr>
                <w:rFonts w:cs="Arial"/>
                <w:color w:val="000000"/>
                <w:sz w:val="18"/>
                <w:lang w:val="es-ES_tradnl"/>
              </w:rPr>
            </w:pPr>
            <w:r w:rsidRPr="002121B3">
              <w:rPr>
                <w:rFonts w:cs="Arial"/>
                <w:color w:val="000000"/>
                <w:sz w:val="18"/>
                <w:u w:val="single"/>
                <w:lang w:val="es-ES_tradnl"/>
              </w:rPr>
              <w:t xml:space="preserve"> __</w:t>
            </w:r>
            <w:r w:rsidRPr="002121B3">
              <w:rPr>
                <w:rFonts w:cs="Arial"/>
                <w:color w:val="000000"/>
                <w:sz w:val="18"/>
                <w:lang w:val="es-ES_tradnl"/>
              </w:rPr>
              <w:t>Estudiantes Aprendiendo Inglés como Segundo Idioma</w:t>
            </w:r>
          </w:p>
          <w:p w:rsidR="00945A49" w:rsidRPr="002121B3" w:rsidRDefault="00945A49" w:rsidP="00ED7835">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Jóvenes de Hogar Temporal </w:t>
            </w:r>
          </w:p>
          <w:p w:rsidR="00945A49" w:rsidRPr="002121B3" w:rsidRDefault="00945A49" w:rsidP="00ED7835">
            <w:pPr>
              <w:rPr>
                <w:rFonts w:cs="Arial"/>
                <w:color w:val="000000"/>
                <w:sz w:val="18"/>
                <w:lang w:val="es-ES_tradnl"/>
              </w:rPr>
            </w:pPr>
            <w:r w:rsidRPr="002121B3">
              <w:rPr>
                <w:rFonts w:cs="Arial"/>
                <w:color w:val="000000"/>
                <w:sz w:val="18"/>
                <w:u w:val="single"/>
                <w:lang w:val="es-ES_tradnl"/>
              </w:rPr>
              <w:t>__</w:t>
            </w:r>
            <w:r w:rsidRPr="002121B3">
              <w:rPr>
                <w:sz w:val="18"/>
                <w:lang w:val="es-ES_tradnl"/>
              </w:rPr>
              <w:t xml:space="preserve"> </w:t>
            </w:r>
            <w:r w:rsidRPr="002121B3">
              <w:rPr>
                <w:rFonts w:cs="Arial"/>
                <w:color w:val="000000"/>
                <w:sz w:val="18"/>
                <w:lang w:val="es-ES_tradnl"/>
              </w:rPr>
              <w:t xml:space="preserve">Alumnos Reclasificados como Proficientes en Inglés </w:t>
            </w:r>
          </w:p>
          <w:p w:rsidR="00945A49" w:rsidRPr="00E92743" w:rsidRDefault="00945A49" w:rsidP="007E1E68">
            <w:pPr>
              <w:rPr>
                <w:rFonts w:cs="Arial"/>
                <w:color w:val="000000"/>
                <w:sz w:val="18"/>
                <w:u w:val="single"/>
                <w:lang w:val="es-ES_tradnl"/>
              </w:rPr>
            </w:pPr>
            <w:r w:rsidRPr="002121B3">
              <w:rPr>
                <w:rFonts w:cs="Arial"/>
                <w:color w:val="000000"/>
                <w:sz w:val="18"/>
                <w:u w:val="single"/>
                <w:lang w:val="es-ES_tradnl"/>
              </w:rPr>
              <w:t>__</w:t>
            </w:r>
            <w:r w:rsidRPr="002121B3">
              <w:rPr>
                <w:rFonts w:cs="Arial"/>
                <w:color w:val="000000"/>
                <w:sz w:val="18"/>
                <w:lang w:val="es-ES_tradnl"/>
              </w:rPr>
              <w:t>Otros Subgrupos:(Especifica)</w:t>
            </w:r>
            <w:r w:rsidRPr="002121B3">
              <w:rPr>
                <w:rFonts w:cs="Arial"/>
                <w:color w:val="000000"/>
                <w:sz w:val="18"/>
                <w:u w:val="single"/>
                <w:lang w:val="es-ES_tradnl"/>
              </w:rPr>
              <w:t>_______________________</w:t>
            </w:r>
          </w:p>
        </w:tc>
        <w:tc>
          <w:tcPr>
            <w:tcW w:w="1821" w:type="dxa"/>
            <w:vMerge/>
            <w:tcBorders>
              <w:left w:val="single" w:sz="2" w:space="0" w:color="auto"/>
              <w:bottom w:val="single" w:sz="18" w:space="0" w:color="auto"/>
              <w:right w:val="single" w:sz="18" w:space="0" w:color="auto"/>
            </w:tcBorders>
            <w:shd w:val="clear" w:color="auto" w:fill="D9D9D9"/>
            <w:noWrap/>
            <w:vAlign w:val="center"/>
          </w:tcPr>
          <w:p w:rsidR="00945A49" w:rsidRPr="00F43637" w:rsidRDefault="00945A49" w:rsidP="007E1E68">
            <w:pPr>
              <w:tabs>
                <w:tab w:val="left" w:pos="2161"/>
                <w:tab w:val="left" w:pos="5820"/>
              </w:tabs>
              <w:rPr>
                <w:rFonts w:cs="Arial"/>
                <w:color w:val="000000"/>
              </w:rPr>
            </w:pPr>
          </w:p>
        </w:tc>
        <w:tc>
          <w:tcPr>
            <w:tcW w:w="5289" w:type="dxa"/>
            <w:gridSpan w:val="4"/>
            <w:tcBorders>
              <w:top w:val="dashSmallGap" w:sz="4" w:space="0" w:color="auto"/>
              <w:left w:val="single" w:sz="18" w:space="0" w:color="auto"/>
              <w:bottom w:val="single" w:sz="18" w:space="0" w:color="auto"/>
              <w:right w:val="single" w:sz="2" w:space="0" w:color="auto"/>
            </w:tcBorders>
            <w:shd w:val="clear" w:color="auto" w:fill="auto"/>
            <w:noWrap/>
            <w:vAlign w:val="center"/>
          </w:tcPr>
          <w:p w:rsidR="00945A49" w:rsidRPr="002121B3" w:rsidRDefault="00945A49" w:rsidP="00ED7835">
            <w:pPr>
              <w:rPr>
                <w:rFonts w:cs="Arial"/>
                <w:color w:val="000000"/>
                <w:sz w:val="18"/>
                <w:lang w:val="es-ES_tradnl"/>
              </w:rPr>
            </w:pPr>
            <w:r w:rsidRPr="002121B3">
              <w:rPr>
                <w:rFonts w:cs="Arial"/>
                <w:color w:val="000000"/>
                <w:sz w:val="18"/>
                <w:lang w:val="es-ES_tradnl"/>
              </w:rPr>
              <w:t>O:</w:t>
            </w:r>
          </w:p>
          <w:p w:rsidR="00945A49" w:rsidRPr="002121B3" w:rsidRDefault="00945A49" w:rsidP="00ED7835">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Alumnos de Bajos Ingresos</w:t>
            </w:r>
          </w:p>
          <w:p w:rsidR="00945A49" w:rsidRPr="002121B3" w:rsidRDefault="00945A49" w:rsidP="00ED7835">
            <w:pPr>
              <w:rPr>
                <w:rFonts w:cs="Arial"/>
                <w:color w:val="000000"/>
                <w:sz w:val="18"/>
                <w:lang w:val="es-ES_tradnl"/>
              </w:rPr>
            </w:pPr>
            <w:r w:rsidRPr="002121B3">
              <w:rPr>
                <w:rFonts w:cs="Arial"/>
                <w:color w:val="000000"/>
                <w:sz w:val="18"/>
                <w:u w:val="single"/>
                <w:lang w:val="es-ES_tradnl"/>
              </w:rPr>
              <w:t xml:space="preserve"> __</w:t>
            </w:r>
            <w:r w:rsidRPr="002121B3">
              <w:rPr>
                <w:rFonts w:cs="Arial"/>
                <w:color w:val="000000"/>
                <w:sz w:val="18"/>
                <w:lang w:val="es-ES_tradnl"/>
              </w:rPr>
              <w:t>Estudiantes Aprendiendo Inglés como Segundo Idioma</w:t>
            </w:r>
          </w:p>
          <w:p w:rsidR="00945A49" w:rsidRPr="002121B3" w:rsidRDefault="00945A49" w:rsidP="00ED7835">
            <w:pPr>
              <w:rPr>
                <w:rFonts w:cs="Arial"/>
                <w:color w:val="000000"/>
                <w:sz w:val="18"/>
                <w:lang w:val="es-ES_tradnl"/>
              </w:rPr>
            </w:pPr>
            <w:r w:rsidRPr="002121B3">
              <w:rPr>
                <w:rFonts w:cs="Arial"/>
                <w:color w:val="000000"/>
                <w:sz w:val="18"/>
                <w:u w:val="single"/>
                <w:lang w:val="es-ES_tradnl"/>
              </w:rPr>
              <w:t>__</w:t>
            </w:r>
            <w:r w:rsidRPr="002121B3">
              <w:rPr>
                <w:rFonts w:cs="Arial"/>
                <w:color w:val="000000"/>
                <w:sz w:val="18"/>
                <w:lang w:val="es-ES_tradnl"/>
              </w:rPr>
              <w:t xml:space="preserve">Jóvenes de Hogar Temporal </w:t>
            </w:r>
          </w:p>
          <w:p w:rsidR="00945A49" w:rsidRPr="002121B3" w:rsidRDefault="00945A49" w:rsidP="00ED7835">
            <w:pPr>
              <w:rPr>
                <w:rFonts w:cs="Arial"/>
                <w:color w:val="000000"/>
                <w:sz w:val="18"/>
                <w:lang w:val="es-ES_tradnl"/>
              </w:rPr>
            </w:pPr>
            <w:r w:rsidRPr="002121B3">
              <w:rPr>
                <w:rFonts w:cs="Arial"/>
                <w:color w:val="000000"/>
                <w:sz w:val="18"/>
                <w:u w:val="single"/>
                <w:lang w:val="es-ES_tradnl"/>
              </w:rPr>
              <w:t>__</w:t>
            </w:r>
            <w:r w:rsidRPr="002121B3">
              <w:rPr>
                <w:sz w:val="18"/>
                <w:lang w:val="es-ES_tradnl"/>
              </w:rPr>
              <w:t xml:space="preserve"> </w:t>
            </w:r>
            <w:r w:rsidRPr="002121B3">
              <w:rPr>
                <w:rFonts w:cs="Arial"/>
                <w:color w:val="000000"/>
                <w:sz w:val="18"/>
                <w:lang w:val="es-ES_tradnl"/>
              </w:rPr>
              <w:t xml:space="preserve">Alumnos Reclasificados como Proficientes en Inglés </w:t>
            </w:r>
          </w:p>
          <w:p w:rsidR="00945A49" w:rsidRPr="00F43637" w:rsidRDefault="00945A49" w:rsidP="007E1E68">
            <w:pPr>
              <w:rPr>
                <w:rFonts w:cs="Arial"/>
                <w:color w:val="000000"/>
                <w:sz w:val="20"/>
              </w:rPr>
            </w:pPr>
            <w:r w:rsidRPr="002121B3">
              <w:rPr>
                <w:rFonts w:cs="Arial"/>
                <w:color w:val="000000"/>
                <w:sz w:val="18"/>
                <w:u w:val="single"/>
                <w:lang w:val="es-ES_tradnl"/>
              </w:rPr>
              <w:t>__</w:t>
            </w:r>
            <w:r w:rsidRPr="002121B3">
              <w:rPr>
                <w:rFonts w:cs="Arial"/>
                <w:color w:val="000000"/>
                <w:sz w:val="18"/>
                <w:lang w:val="es-ES_tradnl"/>
              </w:rPr>
              <w:t>Otros Subgrupos:(Especifica)</w:t>
            </w:r>
            <w:r w:rsidRPr="002121B3">
              <w:rPr>
                <w:rFonts w:cs="Arial"/>
                <w:color w:val="000000"/>
                <w:sz w:val="18"/>
                <w:u w:val="single"/>
                <w:lang w:val="es-ES_tradnl"/>
              </w:rPr>
              <w:t>_______________________</w:t>
            </w:r>
          </w:p>
        </w:tc>
        <w:tc>
          <w:tcPr>
            <w:tcW w:w="2086" w:type="dxa"/>
            <w:vMerge/>
            <w:tcBorders>
              <w:left w:val="single" w:sz="2" w:space="0" w:color="auto"/>
              <w:bottom w:val="single" w:sz="18" w:space="0" w:color="auto"/>
              <w:right w:val="single" w:sz="18" w:space="0" w:color="auto"/>
            </w:tcBorders>
            <w:shd w:val="clear" w:color="auto" w:fill="D9D9D9"/>
          </w:tcPr>
          <w:p w:rsidR="00945A49" w:rsidRPr="00F43637" w:rsidRDefault="00945A49" w:rsidP="007E1E68">
            <w:pPr>
              <w:tabs>
                <w:tab w:val="left" w:pos="2161"/>
                <w:tab w:val="left" w:pos="5820"/>
              </w:tabs>
              <w:rPr>
                <w:rFonts w:cs="Arial"/>
                <w:color w:val="000000"/>
              </w:rPr>
            </w:pPr>
          </w:p>
        </w:tc>
      </w:tr>
      <w:tr w:rsidR="007E1E68" w:rsidRPr="00F43637" w:rsidTr="00945A49">
        <w:trPr>
          <w:trHeight w:val="1125"/>
          <w:jc w:val="center"/>
        </w:trPr>
        <w:tc>
          <w:tcPr>
            <w:tcW w:w="4129" w:type="dxa"/>
            <w:gridSpan w:val="6"/>
            <w:tcBorders>
              <w:top w:val="single" w:sz="18" w:space="0" w:color="auto"/>
              <w:left w:val="single" w:sz="18" w:space="0" w:color="auto"/>
              <w:bottom w:val="single" w:sz="18" w:space="0" w:color="auto"/>
              <w:right w:val="dashSmallGap" w:sz="4" w:space="0" w:color="auto"/>
            </w:tcBorders>
            <w:shd w:val="clear" w:color="auto" w:fill="D9D9D9"/>
            <w:noWrap/>
            <w:vAlign w:val="center"/>
          </w:tcPr>
          <w:p w:rsidR="007E1E68" w:rsidRPr="00F43637" w:rsidRDefault="007E1E68" w:rsidP="007E1E68">
            <w:pPr>
              <w:jc w:val="center"/>
              <w:rPr>
                <w:rFonts w:cs="Arial"/>
                <w:color w:val="000000"/>
              </w:rPr>
            </w:pPr>
            <w:r w:rsidRPr="002121B3">
              <w:rPr>
                <w:sz w:val="22"/>
                <w:lang w:val="es-ES_tradnl"/>
              </w:rPr>
              <w:t>¿Qué</w:t>
            </w:r>
            <w:r w:rsidRPr="002121B3">
              <w:rPr>
                <w:rFonts w:asciiTheme="majorHAnsi" w:hAnsiTheme="majorHAnsi"/>
                <w:sz w:val="22"/>
                <w:lang w:val="es-ES_tradnl"/>
              </w:rPr>
              <w:t xml:space="preserve"> </w:t>
            </w:r>
            <w:r w:rsidRPr="002121B3">
              <w:rPr>
                <w:rFonts w:cs="Arial"/>
                <w:color w:val="000000"/>
                <w:sz w:val="22"/>
                <w:lang w:val="es-ES_tradnl"/>
              </w:rPr>
              <w:t>cambios en las medidas, los servicios, y los gastos se harán como resultado del repaso del progreso pasado y/o cambios a las metas?</w:t>
            </w:r>
          </w:p>
        </w:tc>
        <w:tc>
          <w:tcPr>
            <w:tcW w:w="10483" w:type="dxa"/>
            <w:gridSpan w:val="7"/>
            <w:tcBorders>
              <w:top w:val="single" w:sz="18" w:space="0" w:color="auto"/>
              <w:left w:val="dashSmallGap" w:sz="4" w:space="0" w:color="auto"/>
              <w:bottom w:val="single" w:sz="18" w:space="0" w:color="auto"/>
              <w:right w:val="single" w:sz="18" w:space="0" w:color="auto"/>
            </w:tcBorders>
            <w:shd w:val="clear" w:color="auto" w:fill="auto"/>
          </w:tcPr>
          <w:p w:rsidR="007E1E68" w:rsidRDefault="007E1E68" w:rsidP="007E1E68">
            <w:pPr>
              <w:rPr>
                <w:rFonts w:cs="Arial"/>
                <w:color w:val="000000"/>
              </w:rPr>
            </w:pPr>
          </w:p>
          <w:p w:rsidR="007E1E68" w:rsidRPr="00F43637" w:rsidRDefault="007E1E68" w:rsidP="007E1E68">
            <w:pPr>
              <w:rPr>
                <w:rFonts w:cs="Arial"/>
                <w:color w:val="000000"/>
              </w:rPr>
            </w:pPr>
          </w:p>
        </w:tc>
      </w:tr>
    </w:tbl>
    <w:p w:rsidR="00ED7835" w:rsidRPr="002121B3" w:rsidRDefault="00ED7835" w:rsidP="00ED7835">
      <w:pPr>
        <w:outlineLvl w:val="1"/>
        <w:rPr>
          <w:rFonts w:cs="Arial"/>
          <w:b/>
          <w:bCs/>
          <w:sz w:val="22"/>
          <w:szCs w:val="22"/>
          <w:u w:val="single"/>
          <w:lang w:val="es-ES_tradnl"/>
        </w:rPr>
      </w:pPr>
    </w:p>
    <w:p w:rsidR="00ED7835" w:rsidRPr="002121B3" w:rsidRDefault="00A6411F" w:rsidP="00ED7835">
      <w:pPr>
        <w:outlineLvl w:val="1"/>
        <w:rPr>
          <w:b/>
          <w:bCs/>
          <w:szCs w:val="20"/>
          <w:u w:val="single"/>
          <w:lang w:val="es-ES_tradnl"/>
        </w:rPr>
      </w:pPr>
      <w:r w:rsidRPr="002121B3">
        <w:rPr>
          <w:rFonts w:cs="Arial"/>
          <w:b/>
          <w:bCs/>
          <w:sz w:val="22"/>
          <w:szCs w:val="22"/>
          <w:lang w:val="es-ES_tradnl"/>
        </w:rPr>
        <w:t>Complete una copia de esta tabla para cada una de las metas de la LEA en el año anterior del LCAP. Duplique y expanda las áreas como sea necesario.</w:t>
      </w:r>
    </w:p>
    <w:p w:rsidR="00ED7835" w:rsidRPr="002121B3" w:rsidRDefault="00ED7835" w:rsidP="00BF6F1F">
      <w:pPr>
        <w:spacing w:after="120" w:line="276" w:lineRule="auto"/>
        <w:ind w:firstLine="720"/>
        <w:rPr>
          <w:color w:val="000000"/>
          <w:lang w:val="es-ES_tradnl"/>
        </w:rPr>
      </w:pPr>
    </w:p>
    <w:p w:rsidR="00ED7835" w:rsidRPr="002121B3" w:rsidRDefault="00D87F73" w:rsidP="002121B3">
      <w:pPr>
        <w:tabs>
          <w:tab w:val="left" w:pos="3301"/>
        </w:tabs>
        <w:spacing w:line="276" w:lineRule="auto"/>
        <w:rPr>
          <w:rFonts w:ascii="Calibri" w:hAnsi="Calibri"/>
          <w:b/>
          <w:sz w:val="22"/>
          <w:szCs w:val="22"/>
          <w:u w:val="single"/>
          <w:lang w:val="es-ES_tradnl"/>
        </w:rPr>
      </w:pPr>
      <w:r>
        <w:rPr>
          <w:rFonts w:ascii="Calibri" w:hAnsi="Calibri"/>
          <w:b/>
          <w:sz w:val="22"/>
          <w:szCs w:val="22"/>
          <w:u w:val="single"/>
          <w:lang w:val="es-ES_tradnl"/>
        </w:rPr>
        <w:br w:type="page"/>
      </w:r>
      <w:r w:rsidR="00ED7835" w:rsidRPr="002121B3">
        <w:rPr>
          <w:rFonts w:ascii="Calibri" w:hAnsi="Calibri"/>
          <w:b/>
          <w:sz w:val="22"/>
          <w:szCs w:val="22"/>
          <w:u w:val="single"/>
          <w:lang w:val="es-ES_tradnl"/>
        </w:rPr>
        <w:t xml:space="preserve">Sección 3: El Uso de </w:t>
      </w:r>
      <w:r w:rsidR="00ED7835" w:rsidRPr="002121B3">
        <w:rPr>
          <w:rFonts w:ascii="Calibri" w:hAnsi="Calibri" w:cs="Arial"/>
          <w:b/>
          <w:sz w:val="22"/>
          <w:u w:val="single"/>
          <w:lang w:val="es-ES_tradnl"/>
        </w:rPr>
        <w:t xml:space="preserve">Fondos de </w:t>
      </w:r>
      <w:r w:rsidR="00ED7835" w:rsidRPr="002121B3">
        <w:rPr>
          <w:rFonts w:ascii="Calibri" w:hAnsi="Calibri"/>
          <w:b/>
          <w:sz w:val="22"/>
          <w:szCs w:val="20"/>
          <w:u w:val="single"/>
          <w:lang w:val="es-ES_tradnl"/>
        </w:rPr>
        <w:t xml:space="preserve">Subvenciones Suplementarias </w:t>
      </w:r>
      <w:r w:rsidR="00ED7835" w:rsidRPr="002121B3">
        <w:rPr>
          <w:rFonts w:ascii="Calibri" w:hAnsi="Calibri" w:cs="Arial"/>
          <w:b/>
          <w:sz w:val="22"/>
          <w:u w:val="single"/>
          <w:lang w:val="es-ES_tradnl"/>
        </w:rPr>
        <w:t>y de Concentración y Proporcionalidad</w:t>
      </w:r>
      <w:r w:rsidR="00ED7835" w:rsidRPr="002121B3">
        <w:rPr>
          <w:rFonts w:cs="Arial"/>
          <w:b/>
          <w:u w:val="single"/>
          <w:lang w:val="es-ES_tradnl"/>
        </w:rPr>
        <w:t xml:space="preserve"> </w:t>
      </w:r>
    </w:p>
    <w:p w:rsidR="00ED7835" w:rsidRPr="002121B3" w:rsidRDefault="00ED7835" w:rsidP="00013C41">
      <w:pPr>
        <w:pStyle w:val="Style1"/>
        <w:numPr>
          <w:ilvl w:val="0"/>
          <w:numId w:val="24"/>
        </w:numPr>
        <w:rPr>
          <w:rFonts w:ascii="Calibri" w:hAnsi="Calibri"/>
          <w:szCs w:val="22"/>
        </w:rPr>
      </w:pPr>
      <w:r w:rsidRPr="002121B3">
        <w:t xml:space="preserve">En la caja abajo, identifique la cantidad de fondos de la LEA en el año del LCAP calculado sobre la base del número y la concentración de alumnos de bajos ingresos, jóvenes de hogar temporal y estudiantes aprendiendo inglés como segundo idioma, determinado en 5 CCR 15496(a)(5). </w:t>
      </w:r>
    </w:p>
    <w:p w:rsidR="00013C41" w:rsidRDefault="00ED7835" w:rsidP="00013C41">
      <w:pPr>
        <w:pStyle w:val="Style1"/>
        <w:ind w:left="720"/>
      </w:pPr>
      <w:r w:rsidRPr="002121B3">
        <w:t xml:space="preserve">Describa cómo la LEA está gastando estos fondos en el año del LCAP. Incluya una descripción y justificación del uso de cualquier fondo que se utilice a lo largo del distrito, de la escuela, del condado, o en la escuela chárter como es especificado en 5 CCR 15496. </w:t>
      </w:r>
    </w:p>
    <w:p w:rsidR="002121B3" w:rsidRDefault="00ED7835" w:rsidP="00013C41">
      <w:pPr>
        <w:pStyle w:val="Style1"/>
        <w:ind w:left="720"/>
      </w:pPr>
      <w:r w:rsidRPr="002121B3">
        <w:t>Para distritos escolares con inscripciones menos que el 55% de alumnos no duplicados en el distrito o menos que el 40% de inscripciones de alumnos no duplicados en un plantel escolar en el año del LCAP, cuando se usen fondos suplementarios y de concentración a lo largo del distrito o de la escuela, el distrito escolar debe adicionalmente describir cómo los servicios proveídos usan los fondos más efectivamente para alcanzar las metas del distrito para los alumnos no duplicados en las áreas de prioridad estatales y cualesquiera prioridades locales. (Véase 5 CCR 15496(b) para guiarse.)</w:t>
      </w:r>
    </w:p>
    <w:p w:rsidR="00ED7835" w:rsidRPr="002121B3" w:rsidRDefault="00ED7835" w:rsidP="002121B3">
      <w:pPr>
        <w:tabs>
          <w:tab w:val="left" w:pos="720"/>
        </w:tabs>
        <w:spacing w:line="276" w:lineRule="auto"/>
        <w:ind w:left="720"/>
        <w:contextualSpacing/>
        <w:rPr>
          <w:rFonts w:ascii="Calibri" w:hAnsi="Calibri"/>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0"/>
        <w:gridCol w:w="5688"/>
      </w:tblGrid>
      <w:tr w:rsidR="00ED7835" w:rsidRPr="002121B3">
        <w:trPr>
          <w:cantSplit/>
          <w:trHeight w:hRule="exact" w:val="288"/>
        </w:trPr>
        <w:tc>
          <w:tcPr>
            <w:tcW w:w="7470" w:type="dxa"/>
            <w:tcBorders>
              <w:right w:val="dashSmallGap" w:sz="4" w:space="0" w:color="auto"/>
            </w:tcBorders>
            <w:shd w:val="clear" w:color="auto" w:fill="D9D9D9"/>
            <w:vAlign w:val="bottom"/>
          </w:tcPr>
          <w:p w:rsidR="00ED7835" w:rsidRPr="002121B3" w:rsidRDefault="00ED7835" w:rsidP="00ED7835">
            <w:pPr>
              <w:tabs>
                <w:tab w:val="left" w:pos="720"/>
              </w:tabs>
              <w:spacing w:after="200" w:line="276" w:lineRule="auto"/>
              <w:contextualSpacing/>
              <w:rPr>
                <w:rFonts w:ascii="Calibri" w:hAnsi="Calibri" w:cs="Arial"/>
                <w:strike/>
                <w:sz w:val="22"/>
                <w:szCs w:val="22"/>
                <w:lang w:val="es-ES_tradnl"/>
              </w:rPr>
            </w:pPr>
            <w:r w:rsidRPr="002121B3">
              <w:rPr>
                <w:rFonts w:ascii="Calibri" w:hAnsi="Calibri"/>
                <w:sz w:val="22"/>
                <w:szCs w:val="22"/>
                <w:lang w:val="es-ES_tradnl"/>
              </w:rPr>
              <w:t>La cantidad total de fondos de subvenciones suplementarias y de concentración calculated:</w:t>
            </w:r>
          </w:p>
        </w:tc>
        <w:tc>
          <w:tcPr>
            <w:tcW w:w="5688" w:type="dxa"/>
            <w:tcBorders>
              <w:left w:val="dashSmallGap" w:sz="4" w:space="0" w:color="auto"/>
            </w:tcBorders>
            <w:shd w:val="clear" w:color="auto" w:fill="auto"/>
            <w:vAlign w:val="bottom"/>
          </w:tcPr>
          <w:p w:rsidR="00ED7835" w:rsidRPr="002121B3" w:rsidRDefault="00ED7835" w:rsidP="00ED7835">
            <w:pPr>
              <w:tabs>
                <w:tab w:val="left" w:pos="720"/>
              </w:tabs>
              <w:spacing w:after="200" w:line="276" w:lineRule="auto"/>
              <w:contextualSpacing/>
              <w:rPr>
                <w:rFonts w:ascii="Calibri" w:hAnsi="Calibri" w:cs="Arial"/>
                <w:strike/>
                <w:sz w:val="22"/>
                <w:szCs w:val="22"/>
                <w:lang w:val="es-ES_tradnl"/>
              </w:rPr>
            </w:pPr>
            <w:r w:rsidRPr="002121B3">
              <w:rPr>
                <w:rFonts w:ascii="Calibri" w:hAnsi="Calibri"/>
                <w:sz w:val="22"/>
                <w:szCs w:val="22"/>
                <w:lang w:val="es-ES_tradnl"/>
              </w:rPr>
              <w:t>$</w:t>
            </w:r>
            <w:r w:rsidRPr="002121B3">
              <w:rPr>
                <w:rFonts w:ascii="Calibri" w:hAnsi="Calibri"/>
                <w:sz w:val="22"/>
                <w:szCs w:val="22"/>
                <w:u w:val="single"/>
                <w:lang w:val="es-ES_tradnl"/>
              </w:rPr>
              <w:t>_____________________________</w:t>
            </w:r>
          </w:p>
        </w:tc>
      </w:tr>
      <w:tr w:rsidR="00ED7835" w:rsidRPr="002121B3">
        <w:trPr>
          <w:trHeight w:val="1466"/>
        </w:trPr>
        <w:tc>
          <w:tcPr>
            <w:tcW w:w="13158" w:type="dxa"/>
            <w:gridSpan w:val="2"/>
            <w:shd w:val="clear" w:color="auto" w:fill="auto"/>
          </w:tcPr>
          <w:p w:rsidR="00ED7835" w:rsidRPr="002121B3" w:rsidRDefault="00ED7835" w:rsidP="00ED7835">
            <w:pPr>
              <w:tabs>
                <w:tab w:val="left" w:pos="720"/>
              </w:tabs>
              <w:spacing w:after="200" w:line="276" w:lineRule="auto"/>
              <w:contextualSpacing/>
              <w:rPr>
                <w:rFonts w:ascii="Calibri" w:hAnsi="Calibri" w:cs="Arial"/>
                <w:strike/>
                <w:sz w:val="22"/>
                <w:szCs w:val="22"/>
                <w:lang w:val="es-ES_tradnl"/>
              </w:rPr>
            </w:pPr>
          </w:p>
          <w:p w:rsidR="00ED7835" w:rsidRPr="002121B3" w:rsidRDefault="00ED7835" w:rsidP="00ED7835">
            <w:pPr>
              <w:tabs>
                <w:tab w:val="left" w:pos="720"/>
              </w:tabs>
              <w:spacing w:after="200" w:line="276" w:lineRule="auto"/>
              <w:contextualSpacing/>
              <w:rPr>
                <w:rFonts w:ascii="Calibri" w:hAnsi="Calibri" w:cs="Arial"/>
                <w:strike/>
                <w:sz w:val="22"/>
                <w:szCs w:val="22"/>
                <w:lang w:val="es-ES_tradnl"/>
              </w:rPr>
            </w:pPr>
          </w:p>
          <w:p w:rsidR="00D87F73" w:rsidRDefault="00D87F73" w:rsidP="00ED7835">
            <w:pPr>
              <w:tabs>
                <w:tab w:val="left" w:pos="720"/>
              </w:tabs>
              <w:spacing w:after="200" w:line="276" w:lineRule="auto"/>
              <w:contextualSpacing/>
              <w:rPr>
                <w:rFonts w:ascii="Calibri" w:hAnsi="Calibri" w:cs="Arial"/>
                <w:strike/>
                <w:sz w:val="22"/>
                <w:szCs w:val="22"/>
                <w:lang w:val="es-ES_tradnl"/>
              </w:rPr>
            </w:pPr>
          </w:p>
          <w:p w:rsidR="00D87F73" w:rsidRDefault="00D87F73" w:rsidP="00ED7835">
            <w:pPr>
              <w:tabs>
                <w:tab w:val="left" w:pos="720"/>
              </w:tabs>
              <w:spacing w:after="200" w:line="276" w:lineRule="auto"/>
              <w:contextualSpacing/>
              <w:rPr>
                <w:rFonts w:ascii="Calibri" w:hAnsi="Calibri" w:cs="Arial"/>
                <w:strike/>
                <w:sz w:val="22"/>
                <w:szCs w:val="22"/>
                <w:lang w:val="es-ES_tradnl"/>
              </w:rPr>
            </w:pPr>
          </w:p>
          <w:p w:rsidR="00D87F73" w:rsidRDefault="00D87F73" w:rsidP="00ED7835">
            <w:pPr>
              <w:tabs>
                <w:tab w:val="left" w:pos="720"/>
              </w:tabs>
              <w:spacing w:after="200" w:line="276" w:lineRule="auto"/>
              <w:contextualSpacing/>
              <w:rPr>
                <w:rFonts w:ascii="Calibri" w:hAnsi="Calibri" w:cs="Arial"/>
                <w:strike/>
                <w:sz w:val="22"/>
                <w:szCs w:val="22"/>
                <w:lang w:val="es-ES_tradnl"/>
              </w:rPr>
            </w:pPr>
          </w:p>
          <w:p w:rsidR="00D87F73" w:rsidRDefault="00D87F73" w:rsidP="00ED7835">
            <w:pPr>
              <w:tabs>
                <w:tab w:val="left" w:pos="720"/>
              </w:tabs>
              <w:spacing w:after="200" w:line="276" w:lineRule="auto"/>
              <w:contextualSpacing/>
              <w:rPr>
                <w:rFonts w:ascii="Calibri" w:hAnsi="Calibri" w:cs="Arial"/>
                <w:strike/>
                <w:sz w:val="22"/>
                <w:szCs w:val="22"/>
                <w:lang w:val="es-ES_tradnl"/>
              </w:rPr>
            </w:pPr>
          </w:p>
          <w:p w:rsidR="00D87F73" w:rsidRDefault="00D87F73" w:rsidP="00ED7835">
            <w:pPr>
              <w:tabs>
                <w:tab w:val="left" w:pos="720"/>
              </w:tabs>
              <w:spacing w:after="200" w:line="276" w:lineRule="auto"/>
              <w:contextualSpacing/>
              <w:rPr>
                <w:rFonts w:ascii="Calibri" w:hAnsi="Calibri" w:cs="Arial"/>
                <w:strike/>
                <w:sz w:val="22"/>
                <w:szCs w:val="22"/>
                <w:lang w:val="es-ES_tradnl"/>
              </w:rPr>
            </w:pPr>
          </w:p>
          <w:p w:rsidR="00D87F73" w:rsidRDefault="00D87F73" w:rsidP="00ED7835">
            <w:pPr>
              <w:tabs>
                <w:tab w:val="left" w:pos="720"/>
              </w:tabs>
              <w:spacing w:after="200" w:line="276" w:lineRule="auto"/>
              <w:contextualSpacing/>
              <w:rPr>
                <w:rFonts w:ascii="Calibri" w:hAnsi="Calibri" w:cs="Arial"/>
                <w:strike/>
                <w:sz w:val="22"/>
                <w:szCs w:val="22"/>
                <w:lang w:val="es-ES_tradnl"/>
              </w:rPr>
            </w:pPr>
          </w:p>
          <w:p w:rsidR="00ED7835" w:rsidRPr="002121B3" w:rsidRDefault="00ED7835" w:rsidP="00ED7835">
            <w:pPr>
              <w:tabs>
                <w:tab w:val="left" w:pos="720"/>
              </w:tabs>
              <w:spacing w:after="200" w:line="276" w:lineRule="auto"/>
              <w:contextualSpacing/>
              <w:rPr>
                <w:rFonts w:ascii="Calibri" w:hAnsi="Calibri" w:cs="Arial"/>
                <w:strike/>
                <w:sz w:val="22"/>
                <w:szCs w:val="22"/>
                <w:lang w:val="es-ES_tradnl"/>
              </w:rPr>
            </w:pPr>
          </w:p>
        </w:tc>
      </w:tr>
    </w:tbl>
    <w:p w:rsidR="00ED7835" w:rsidRPr="002121B3" w:rsidRDefault="00ED7835" w:rsidP="00ED7835">
      <w:pPr>
        <w:tabs>
          <w:tab w:val="left" w:pos="720"/>
        </w:tabs>
        <w:spacing w:after="200" w:line="276" w:lineRule="auto"/>
        <w:ind w:left="720"/>
        <w:contextualSpacing/>
        <w:rPr>
          <w:rFonts w:ascii="Calibri" w:hAnsi="Calibri" w:cs="Arial"/>
          <w:sz w:val="22"/>
          <w:szCs w:val="22"/>
          <w:lang w:val="es-ES_tradnl"/>
        </w:rPr>
      </w:pPr>
    </w:p>
    <w:p w:rsidR="00ED7835" w:rsidRPr="00013C41" w:rsidRDefault="00D87F73" w:rsidP="00013C41">
      <w:pPr>
        <w:pStyle w:val="Style1"/>
        <w:numPr>
          <w:ilvl w:val="0"/>
          <w:numId w:val="24"/>
        </w:numPr>
        <w:rPr>
          <w:rFonts w:cs="Arial"/>
          <w:szCs w:val="22"/>
        </w:rPr>
      </w:pPr>
      <w:r>
        <w:br w:type="page"/>
      </w:r>
      <w:r w:rsidR="00ED7835" w:rsidRPr="002121B3">
        <w:t xml:space="preserve">En la caja abajo, identifique el porcentaje por el cual los servicios para alumnos no duplicados deben de ser aumentados o mejorados en comparación a los servicios para todos los alumnos en el año del LCAP, calculado conforme al 5 CCR 15496(a). </w:t>
      </w:r>
    </w:p>
    <w:p w:rsidR="00ED7835" w:rsidRPr="002121B3" w:rsidRDefault="00ED7835" w:rsidP="00013C41">
      <w:pPr>
        <w:pStyle w:val="Style1"/>
        <w:ind w:left="720"/>
        <w:rPr>
          <w:rFonts w:cs="Arial"/>
          <w:szCs w:val="22"/>
        </w:rPr>
      </w:pPr>
      <w:r w:rsidRPr="002121B3">
        <w:t xml:space="preserve">Consistente con los requisitos del 5 CCR 15496, demuestre cómo los servicios proveídos en el año del LCAP para alumnos de bajos ingresos, jóvenes de hogar temporal, y estudiantes aprendiendo inglés como segundo idioma, proporcionan un aumento o mejoría de servicios para estos alumnos en proporción al aumento de fondos otorgados para estos alumnos en ese año, calculado conforme al 5 CCR 15496(a)(7). Una LEA puede describir cómo el porcentaje de proporcionalidad se cumple usando una descripción cuantitativa y/o cualitativa del aumento y/o mejoría de servicios para alumnos no duplicados, en comparación con los servicios proporcionados a todos los alumnos. </w:t>
      </w:r>
    </w:p>
    <w:p w:rsidR="00ED7835" w:rsidRPr="002121B3" w:rsidRDefault="00ED7835" w:rsidP="00ED7835">
      <w:pPr>
        <w:tabs>
          <w:tab w:val="left" w:pos="720"/>
        </w:tabs>
        <w:spacing w:after="200" w:line="276" w:lineRule="auto"/>
        <w:ind w:left="720"/>
        <w:contextualSpacing/>
        <w:rPr>
          <w:rFonts w:ascii="Calibri" w:hAnsi="Calibri"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6"/>
      </w:tblGrid>
      <w:tr w:rsidR="00ED7835" w:rsidRPr="002121B3">
        <w:trPr>
          <w:trHeight w:val="1761"/>
        </w:trPr>
        <w:tc>
          <w:tcPr>
            <w:tcW w:w="13176" w:type="dxa"/>
            <w:shd w:val="clear" w:color="auto" w:fill="auto"/>
          </w:tcPr>
          <w:tbl>
            <w:tblPr>
              <w:tblpPr w:leftFromText="180" w:rightFromText="180" w:vertAnchor="text" w:horzAnchor="margin"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895"/>
              <w:gridCol w:w="413"/>
            </w:tblGrid>
            <w:tr w:rsidR="00ED7835" w:rsidRPr="002121B3">
              <w:trPr>
                <w:trHeight w:hRule="exact" w:val="279"/>
              </w:trPr>
              <w:tc>
                <w:tcPr>
                  <w:tcW w:w="895" w:type="dxa"/>
                  <w:shd w:val="clear" w:color="auto" w:fill="auto"/>
                </w:tcPr>
                <w:p w:rsidR="00ED7835" w:rsidRPr="002121B3" w:rsidRDefault="00ED7835" w:rsidP="00ED7835">
                  <w:pPr>
                    <w:tabs>
                      <w:tab w:val="left" w:pos="720"/>
                    </w:tabs>
                    <w:spacing w:after="200" w:line="276" w:lineRule="auto"/>
                    <w:contextualSpacing/>
                    <w:rPr>
                      <w:rFonts w:ascii="Calibri" w:hAnsi="Calibri"/>
                      <w:sz w:val="22"/>
                      <w:szCs w:val="22"/>
                      <w:lang w:val="es-ES_tradnl"/>
                    </w:rPr>
                  </w:pPr>
                </w:p>
              </w:tc>
              <w:tc>
                <w:tcPr>
                  <w:tcW w:w="413" w:type="dxa"/>
                  <w:shd w:val="clear" w:color="auto" w:fill="D9D9D9"/>
                </w:tcPr>
                <w:p w:rsidR="00ED7835" w:rsidRPr="002121B3" w:rsidRDefault="00ED7835" w:rsidP="00ED7835">
                  <w:pPr>
                    <w:tabs>
                      <w:tab w:val="left" w:pos="720"/>
                    </w:tabs>
                    <w:spacing w:after="200" w:line="276" w:lineRule="auto"/>
                    <w:contextualSpacing/>
                    <w:rPr>
                      <w:rFonts w:ascii="Calibri" w:hAnsi="Calibri"/>
                      <w:sz w:val="22"/>
                      <w:szCs w:val="22"/>
                      <w:lang w:val="es-ES_tradnl"/>
                    </w:rPr>
                  </w:pPr>
                  <w:r w:rsidRPr="002121B3">
                    <w:rPr>
                      <w:rFonts w:ascii="Calibri" w:hAnsi="Calibri"/>
                      <w:sz w:val="22"/>
                      <w:szCs w:val="22"/>
                      <w:lang w:val="es-ES_tradnl"/>
                    </w:rPr>
                    <w:t>%</w:t>
                  </w:r>
                </w:p>
              </w:tc>
            </w:tr>
          </w:tbl>
          <w:p w:rsidR="00ED7835" w:rsidRPr="002121B3" w:rsidRDefault="00ED7835" w:rsidP="00ED7835">
            <w:pPr>
              <w:rPr>
                <w:rFonts w:cs="Arial"/>
                <w:sz w:val="22"/>
                <w:szCs w:val="22"/>
                <w:lang w:val="es-ES_tradnl"/>
              </w:rPr>
            </w:pPr>
          </w:p>
          <w:p w:rsidR="00ED7835" w:rsidRPr="002121B3" w:rsidRDefault="00ED7835" w:rsidP="00ED7835">
            <w:pPr>
              <w:rPr>
                <w:rFonts w:cs="Arial"/>
                <w:sz w:val="22"/>
                <w:szCs w:val="22"/>
                <w:lang w:val="es-ES_tradnl"/>
              </w:rPr>
            </w:pPr>
          </w:p>
          <w:p w:rsidR="00ED7835" w:rsidRPr="002121B3" w:rsidRDefault="00ED7835" w:rsidP="00ED7835">
            <w:pPr>
              <w:rPr>
                <w:rFonts w:cs="Arial"/>
                <w:sz w:val="22"/>
                <w:szCs w:val="22"/>
                <w:lang w:val="es-ES_tradnl"/>
              </w:rPr>
            </w:pPr>
          </w:p>
          <w:p w:rsidR="00ED7835" w:rsidRPr="002121B3" w:rsidRDefault="00ED7835" w:rsidP="00ED7835">
            <w:pPr>
              <w:rPr>
                <w:rFonts w:cs="Arial"/>
                <w:sz w:val="22"/>
                <w:szCs w:val="22"/>
                <w:lang w:val="es-ES_tradnl"/>
              </w:rPr>
            </w:pPr>
          </w:p>
          <w:p w:rsidR="00D87F73" w:rsidRDefault="00D87F73" w:rsidP="00D87F73">
            <w:pPr>
              <w:tabs>
                <w:tab w:val="left" w:pos="1440"/>
              </w:tabs>
              <w:rPr>
                <w:rFonts w:cs="Arial"/>
                <w:sz w:val="22"/>
                <w:szCs w:val="22"/>
                <w:lang w:val="es-ES_tradnl"/>
              </w:rPr>
            </w:pPr>
            <w:r>
              <w:rPr>
                <w:rFonts w:cs="Arial"/>
                <w:sz w:val="22"/>
                <w:szCs w:val="22"/>
                <w:lang w:val="es-ES_tradnl"/>
              </w:rPr>
              <w:tab/>
            </w:r>
          </w:p>
          <w:p w:rsidR="00D87F73" w:rsidRDefault="00D87F73" w:rsidP="00D87F73">
            <w:pPr>
              <w:tabs>
                <w:tab w:val="left" w:pos="1440"/>
              </w:tabs>
              <w:rPr>
                <w:rFonts w:cs="Arial"/>
                <w:sz w:val="22"/>
                <w:szCs w:val="22"/>
                <w:lang w:val="es-ES_tradnl"/>
              </w:rPr>
            </w:pPr>
          </w:p>
          <w:p w:rsidR="00D87F73" w:rsidRDefault="00D87F73" w:rsidP="00D87F73">
            <w:pPr>
              <w:tabs>
                <w:tab w:val="left" w:pos="1440"/>
              </w:tabs>
              <w:rPr>
                <w:rFonts w:cs="Arial"/>
                <w:sz w:val="22"/>
                <w:szCs w:val="22"/>
                <w:lang w:val="es-ES_tradnl"/>
              </w:rPr>
            </w:pPr>
          </w:p>
          <w:p w:rsidR="00D87F73" w:rsidRDefault="00D87F73" w:rsidP="00D87F73">
            <w:pPr>
              <w:tabs>
                <w:tab w:val="left" w:pos="1440"/>
              </w:tabs>
              <w:rPr>
                <w:rFonts w:cs="Arial"/>
                <w:sz w:val="22"/>
                <w:szCs w:val="22"/>
                <w:lang w:val="es-ES_tradnl"/>
              </w:rPr>
            </w:pPr>
          </w:p>
          <w:p w:rsidR="00D87F73" w:rsidRDefault="00D87F73" w:rsidP="00D87F73">
            <w:pPr>
              <w:tabs>
                <w:tab w:val="left" w:pos="1440"/>
              </w:tabs>
              <w:rPr>
                <w:rFonts w:cs="Arial"/>
                <w:sz w:val="22"/>
                <w:szCs w:val="22"/>
                <w:lang w:val="es-ES_tradnl"/>
              </w:rPr>
            </w:pPr>
          </w:p>
          <w:p w:rsidR="00ED7835" w:rsidRPr="002121B3" w:rsidRDefault="00ED7835" w:rsidP="00D87F73">
            <w:pPr>
              <w:tabs>
                <w:tab w:val="left" w:pos="1440"/>
              </w:tabs>
              <w:rPr>
                <w:rFonts w:cs="Arial"/>
                <w:sz w:val="22"/>
                <w:szCs w:val="22"/>
                <w:lang w:val="es-ES_tradnl"/>
              </w:rPr>
            </w:pPr>
          </w:p>
          <w:p w:rsidR="00ED7835" w:rsidRPr="002121B3" w:rsidRDefault="00ED7835" w:rsidP="00ED7835">
            <w:pPr>
              <w:rPr>
                <w:rFonts w:cs="Arial"/>
                <w:sz w:val="22"/>
                <w:szCs w:val="22"/>
                <w:lang w:val="es-ES_tradnl"/>
              </w:rPr>
            </w:pPr>
          </w:p>
          <w:p w:rsidR="00ED7835" w:rsidRPr="002121B3" w:rsidRDefault="00ED7835" w:rsidP="00ED7835">
            <w:pPr>
              <w:rPr>
                <w:rFonts w:cs="Arial"/>
                <w:sz w:val="22"/>
                <w:szCs w:val="22"/>
                <w:lang w:val="es-ES_tradnl"/>
              </w:rPr>
            </w:pPr>
          </w:p>
        </w:tc>
      </w:tr>
    </w:tbl>
    <w:p w:rsidR="00ED7835" w:rsidRPr="002121B3" w:rsidRDefault="00ED7835" w:rsidP="00ED7835">
      <w:pPr>
        <w:rPr>
          <w:rFonts w:asciiTheme="majorHAnsi" w:hAnsiTheme="majorHAnsi" w:cs="Arial"/>
          <w:sz w:val="22"/>
          <w:lang w:val="es-ES_tradnl"/>
        </w:rPr>
      </w:pPr>
      <w:r w:rsidRPr="002121B3">
        <w:rPr>
          <w:rFonts w:asciiTheme="majorHAnsi" w:hAnsiTheme="majorHAnsi" w:cs="Arial"/>
          <w:sz w:val="22"/>
          <w:lang w:val="es-ES_tradnl"/>
        </w:rPr>
        <w:tab/>
      </w:r>
    </w:p>
    <w:p w:rsidR="00ED7835" w:rsidRPr="002121B3" w:rsidRDefault="00ED7835" w:rsidP="00ED7835">
      <w:pPr>
        <w:spacing w:line="360" w:lineRule="auto"/>
        <w:rPr>
          <w:rFonts w:asciiTheme="majorHAnsi" w:hAnsiTheme="majorHAnsi" w:cs="Arial"/>
          <w:sz w:val="22"/>
          <w:u w:val="single"/>
          <w:lang w:val="es-ES_tradnl"/>
        </w:rPr>
      </w:pPr>
      <w:r w:rsidRPr="002121B3">
        <w:rPr>
          <w:rFonts w:asciiTheme="majorHAnsi" w:hAnsiTheme="majorHAnsi" w:cs="Arial"/>
          <w:color w:val="000000"/>
          <w:sz w:val="22"/>
          <w:u w:val="single"/>
          <w:lang w:val="es-ES_tradnl"/>
        </w:rPr>
        <w:t xml:space="preserve">NOTA: Autoridad citada: Secciones 42238.07 y 52064, </w:t>
      </w:r>
      <w:r w:rsidRPr="002121B3">
        <w:rPr>
          <w:rFonts w:asciiTheme="majorHAnsi" w:hAnsiTheme="majorHAnsi" w:cs="Arial"/>
          <w:sz w:val="22"/>
          <w:u w:val="single"/>
          <w:lang w:val="es-ES_tradnl"/>
        </w:rPr>
        <w:t>Código de Educación</w:t>
      </w:r>
      <w:r w:rsidRPr="002121B3">
        <w:rPr>
          <w:rFonts w:asciiTheme="majorHAnsi" w:hAnsiTheme="majorHAnsi" w:cs="Arial"/>
          <w:color w:val="000000"/>
          <w:sz w:val="22"/>
          <w:u w:val="single"/>
          <w:lang w:val="es-ES_tradnl"/>
        </w:rPr>
        <w:t xml:space="preserve">. Referencia: Secciones 2574, </w:t>
      </w:r>
      <w:r w:rsidRPr="002121B3">
        <w:rPr>
          <w:rFonts w:asciiTheme="majorHAnsi" w:hAnsiTheme="majorHAnsi" w:cs="Arial"/>
          <w:sz w:val="22"/>
          <w:u w:val="single"/>
          <w:lang w:val="es-ES_tradnl"/>
        </w:rPr>
        <w:t>2575, 42238.01, 42238.02, 42238.03, 42238.07, 47605, 47605.5, 47606.5, 48926, 52052, 52060-52077, y 64001, Código de Educación; 20 U.S.C. Sección 6312.</w:t>
      </w:r>
    </w:p>
    <w:p w:rsidR="00ED7835" w:rsidRPr="002121B3" w:rsidRDefault="00ED7835" w:rsidP="00ED7835">
      <w:pPr>
        <w:shd w:val="clear" w:color="auto" w:fill="FFFFFF"/>
        <w:spacing w:after="120"/>
        <w:jc w:val="center"/>
        <w:textAlignment w:val="baseline"/>
        <w:rPr>
          <w:rFonts w:cs="Arial"/>
          <w:b/>
          <w:sz w:val="22"/>
          <w:szCs w:val="22"/>
          <w:bdr w:val="none" w:sz="0" w:space="0" w:color="auto" w:frame="1"/>
          <w:lang w:val="es-ES_tradnl"/>
        </w:rPr>
      </w:pPr>
      <w:r w:rsidRPr="002121B3">
        <w:rPr>
          <w:rFonts w:asciiTheme="majorHAnsi" w:hAnsiTheme="majorHAnsi" w:cs="Arial"/>
          <w:sz w:val="22"/>
          <w:lang w:val="es-ES_tradnl"/>
        </w:rPr>
        <w:br w:type="page"/>
      </w:r>
      <w:r w:rsidRPr="002121B3">
        <w:rPr>
          <w:rFonts w:cs="Arial"/>
          <w:b/>
          <w:sz w:val="22"/>
          <w:lang w:val="es-ES_tradnl"/>
        </w:rPr>
        <w:t>APÉNDICE DEL</w:t>
      </w:r>
      <w:r w:rsidRPr="002121B3">
        <w:rPr>
          <w:rFonts w:asciiTheme="majorHAnsi" w:hAnsiTheme="majorHAnsi" w:cs="Arial"/>
          <w:sz w:val="22"/>
          <w:lang w:val="es-ES_tradnl"/>
        </w:rPr>
        <w:t xml:space="preserve"> </w:t>
      </w:r>
      <w:r w:rsidRPr="002121B3">
        <w:rPr>
          <w:rFonts w:cs="Arial"/>
          <w:b/>
          <w:sz w:val="22"/>
          <w:lang w:val="es-ES_tradnl"/>
        </w:rPr>
        <w:t>PLAN DE CONTROL LOCAL Y RENDIMIENTO DE CUENTAS Y DE LA ACTUALIZACIÓN ANUAL</w:t>
      </w:r>
      <w:r w:rsidRPr="002121B3">
        <w:rPr>
          <w:rFonts w:asciiTheme="majorHAnsi" w:hAnsiTheme="majorHAnsi" w:cs="Arial"/>
          <w:b/>
          <w:sz w:val="22"/>
          <w:lang w:val="es-ES_tradnl"/>
        </w:rPr>
        <w:t xml:space="preserve"> </w:t>
      </w:r>
    </w:p>
    <w:p w:rsidR="00ED7835" w:rsidRPr="002121B3" w:rsidRDefault="00ED7835" w:rsidP="00ED7835">
      <w:pPr>
        <w:shd w:val="clear" w:color="auto" w:fill="FFFFFF"/>
        <w:spacing w:after="120"/>
        <w:textAlignment w:val="baseline"/>
        <w:rPr>
          <w:rFonts w:cs="Arial"/>
          <w:sz w:val="22"/>
          <w:szCs w:val="22"/>
          <w:bdr w:val="none" w:sz="0" w:space="0" w:color="auto" w:frame="1"/>
          <w:lang w:val="es-ES_tradnl"/>
        </w:rPr>
      </w:pPr>
      <w:r w:rsidRPr="002121B3">
        <w:rPr>
          <w:rFonts w:cs="Arial"/>
          <w:sz w:val="22"/>
          <w:szCs w:val="22"/>
          <w:bdr w:val="none" w:sz="0" w:space="0" w:color="auto" w:frame="1"/>
          <w:lang w:val="es-ES_tradnl"/>
        </w:rPr>
        <w:t>Con los propósitos de completar el LCAP en referencia a las prioridades estatales en el Código de Educación secciones 52060 ó 52066, se deberá aplicar lo siguiente:</w:t>
      </w:r>
    </w:p>
    <w:p w:rsidR="00ED7835" w:rsidRPr="002121B3" w:rsidRDefault="00ED7835" w:rsidP="00013C41">
      <w:pPr>
        <w:shd w:val="clear" w:color="auto" w:fill="FFFFFF"/>
        <w:spacing w:after="80"/>
        <w:ind w:firstLine="360"/>
        <w:textAlignment w:val="baseline"/>
        <w:rPr>
          <w:rFonts w:cs="Arial"/>
          <w:i/>
          <w:sz w:val="22"/>
          <w:szCs w:val="22"/>
          <w:bdr w:val="none" w:sz="0" w:space="0" w:color="auto" w:frame="1"/>
          <w:lang w:val="es-ES_tradnl"/>
        </w:rPr>
      </w:pPr>
      <w:r w:rsidRPr="002121B3">
        <w:rPr>
          <w:rFonts w:cs="Arial"/>
          <w:sz w:val="22"/>
          <w:szCs w:val="22"/>
          <w:bdr w:val="none" w:sz="0" w:space="0" w:color="auto" w:frame="1"/>
          <w:lang w:val="es-ES_tradnl"/>
        </w:rPr>
        <w:t>(a)</w:t>
      </w:r>
      <w:r w:rsidRPr="002121B3">
        <w:rPr>
          <w:rFonts w:cs="Arial"/>
          <w:sz w:val="22"/>
          <w:szCs w:val="22"/>
          <w:bdr w:val="none" w:sz="0" w:space="0" w:color="auto" w:frame="1"/>
          <w:lang w:val="es-ES_tradnl"/>
        </w:rPr>
        <w:tab/>
        <w:t xml:space="preserve">“Índice de ausentismo crónico” se deberá calcular de la siguiente manera: </w:t>
      </w:r>
    </w:p>
    <w:p w:rsidR="00ED7835" w:rsidRPr="002121B3" w:rsidRDefault="00ED7835" w:rsidP="00013C41">
      <w:pPr>
        <w:shd w:val="clear" w:color="auto" w:fill="FFFFFF"/>
        <w:spacing w:after="80"/>
        <w:ind w:left="1080" w:hanging="360"/>
        <w:textAlignment w:val="baseline"/>
        <w:rPr>
          <w:rFonts w:cs="Arial"/>
          <w:sz w:val="22"/>
          <w:szCs w:val="22"/>
          <w:bdr w:val="none" w:sz="0" w:space="0" w:color="auto" w:frame="1"/>
          <w:lang w:val="es-ES_tradnl"/>
        </w:rPr>
      </w:pPr>
      <w:r w:rsidRPr="002121B3">
        <w:rPr>
          <w:rFonts w:cs="Arial"/>
          <w:sz w:val="22"/>
          <w:szCs w:val="22"/>
          <w:bdr w:val="none" w:sz="0" w:space="0" w:color="auto" w:frame="1"/>
          <w:lang w:val="es-ES_tradnl"/>
        </w:rPr>
        <w:t>(1)</w:t>
      </w:r>
      <w:r w:rsidRPr="002121B3">
        <w:rPr>
          <w:rFonts w:cs="Arial"/>
          <w:sz w:val="22"/>
          <w:szCs w:val="22"/>
          <w:bdr w:val="none" w:sz="0" w:space="0" w:color="auto" w:frame="1"/>
          <w:lang w:val="es-ES_tradnl"/>
        </w:rPr>
        <w:tab/>
        <w:t xml:space="preserve">El número de alumnos con una inscripción primaria, secundaria o de corto-plazo durante el año académico (julio 1 – junio 30) que están ausentes crónicamente, en la que “ausente crónico” significa un alumno que está ausente 10 por ciento o más de los días escolares en el año escolar cuando el número total de días que un alumno está ausente se divide entre el número total de días que un alumno está inscrito y la escuela en realidad impartía clases en horarios regulares de las escuelas del distrito, excluyendo los sábados y domingos. </w:t>
      </w:r>
    </w:p>
    <w:p w:rsidR="00ED7835" w:rsidRPr="002121B3" w:rsidRDefault="00ED7835" w:rsidP="00013C41">
      <w:pPr>
        <w:shd w:val="clear" w:color="auto" w:fill="FFFFFF"/>
        <w:spacing w:after="80"/>
        <w:ind w:left="1080" w:hanging="360"/>
        <w:textAlignment w:val="baseline"/>
        <w:rPr>
          <w:rFonts w:cs="Arial"/>
          <w:sz w:val="22"/>
          <w:szCs w:val="22"/>
          <w:bdr w:val="none" w:sz="0" w:space="0" w:color="auto" w:frame="1"/>
          <w:lang w:val="es-ES_tradnl"/>
        </w:rPr>
      </w:pPr>
      <w:r w:rsidRPr="002121B3">
        <w:rPr>
          <w:rFonts w:cs="Arial"/>
          <w:sz w:val="22"/>
          <w:szCs w:val="22"/>
          <w:bdr w:val="none" w:sz="0" w:space="0" w:color="auto" w:frame="1"/>
          <w:lang w:val="es-ES_tradnl"/>
        </w:rPr>
        <w:t>(2)</w:t>
      </w:r>
      <w:r w:rsidRPr="002121B3">
        <w:rPr>
          <w:rFonts w:cs="Arial"/>
          <w:sz w:val="22"/>
          <w:szCs w:val="22"/>
          <w:bdr w:val="none" w:sz="0" w:space="0" w:color="auto" w:frame="1"/>
          <w:lang w:val="es-ES_tradnl"/>
        </w:rPr>
        <w:tab/>
        <w:t xml:space="preserve">El recuento de alumnos no duplicados con una inscripción primaria, secundaria o de corto-plazo durante el año académico (Julio 1 – Junio 30) </w:t>
      </w:r>
    </w:p>
    <w:p w:rsidR="00ED7835" w:rsidRPr="002121B3" w:rsidRDefault="00ED7835" w:rsidP="00013C41">
      <w:pPr>
        <w:shd w:val="clear" w:color="auto" w:fill="FFFFFF"/>
        <w:spacing w:after="80"/>
        <w:ind w:left="1080" w:hanging="360"/>
        <w:textAlignment w:val="baseline"/>
        <w:rPr>
          <w:rFonts w:cs="Arial"/>
          <w:sz w:val="22"/>
          <w:szCs w:val="22"/>
          <w:bdr w:val="none" w:sz="0" w:space="0" w:color="auto" w:frame="1"/>
          <w:lang w:val="es-ES_tradnl"/>
        </w:rPr>
      </w:pPr>
      <w:r w:rsidRPr="002121B3">
        <w:rPr>
          <w:rFonts w:cs="Arial"/>
          <w:sz w:val="22"/>
          <w:szCs w:val="22"/>
          <w:bdr w:val="none" w:sz="0" w:space="0" w:color="auto" w:frame="1"/>
          <w:lang w:val="es-ES_tradnl"/>
        </w:rPr>
        <w:t>(3)</w:t>
      </w:r>
      <w:r w:rsidRPr="002121B3">
        <w:rPr>
          <w:rFonts w:cs="Arial"/>
          <w:sz w:val="22"/>
          <w:szCs w:val="22"/>
          <w:bdr w:val="none" w:sz="0" w:space="0" w:color="auto" w:frame="1"/>
          <w:lang w:val="es-ES_tradnl"/>
        </w:rPr>
        <w:tab/>
        <w:t>Dividir (1) entre (2).</w:t>
      </w:r>
    </w:p>
    <w:p w:rsidR="00ED7835" w:rsidRPr="002121B3" w:rsidRDefault="00ED7835" w:rsidP="007E1E68">
      <w:pPr>
        <w:shd w:val="clear" w:color="auto" w:fill="FFFFFF"/>
        <w:ind w:left="1080" w:hanging="360"/>
        <w:textAlignment w:val="baseline"/>
        <w:rPr>
          <w:rFonts w:cs="Arial"/>
          <w:sz w:val="22"/>
          <w:szCs w:val="22"/>
          <w:bdr w:val="none" w:sz="0" w:space="0" w:color="auto" w:frame="1"/>
          <w:lang w:val="es-ES_tradnl"/>
        </w:rPr>
      </w:pPr>
    </w:p>
    <w:p w:rsidR="00ED7835" w:rsidRPr="002121B3" w:rsidRDefault="00ED7835" w:rsidP="00013C41">
      <w:pPr>
        <w:shd w:val="clear" w:color="auto" w:fill="FFFFFF"/>
        <w:spacing w:after="80"/>
        <w:ind w:left="720" w:hanging="360"/>
        <w:textAlignment w:val="baseline"/>
        <w:rPr>
          <w:rFonts w:eastAsia="Calibri" w:cs="Arial"/>
          <w:sz w:val="22"/>
          <w:szCs w:val="22"/>
          <w:lang w:val="es-ES_tradnl"/>
        </w:rPr>
      </w:pPr>
      <w:r w:rsidRPr="002121B3">
        <w:rPr>
          <w:rFonts w:eastAsia="Calibri" w:cs="Arial"/>
          <w:sz w:val="22"/>
          <w:szCs w:val="22"/>
          <w:lang w:val="es-ES_tradnl"/>
        </w:rPr>
        <w:t>(b)</w:t>
      </w:r>
      <w:r w:rsidRPr="002121B3">
        <w:rPr>
          <w:rFonts w:eastAsia="Calibri" w:cs="Arial"/>
          <w:sz w:val="22"/>
          <w:szCs w:val="22"/>
          <w:lang w:val="es-ES_tradnl"/>
        </w:rPr>
        <w:tab/>
        <w:t>“</w:t>
      </w:r>
      <w:r w:rsidRPr="002121B3">
        <w:rPr>
          <w:rFonts w:cs="Arial"/>
          <w:sz w:val="22"/>
          <w:szCs w:val="22"/>
          <w:bdr w:val="none" w:sz="0" w:space="0" w:color="auto" w:frame="1"/>
          <w:lang w:val="es-ES_tradnl"/>
        </w:rPr>
        <w:t>Índice</w:t>
      </w:r>
      <w:r w:rsidRPr="002121B3">
        <w:rPr>
          <w:rFonts w:eastAsia="Calibri" w:cs="Arial"/>
          <w:sz w:val="22"/>
          <w:szCs w:val="22"/>
          <w:lang w:val="es-ES_tradnl"/>
        </w:rPr>
        <w:t xml:space="preserve"> de abandono escolar de la escuela intermedia” </w:t>
      </w:r>
      <w:r w:rsidRPr="002121B3">
        <w:rPr>
          <w:rFonts w:cs="Arial"/>
          <w:sz w:val="22"/>
          <w:szCs w:val="22"/>
          <w:bdr w:val="none" w:sz="0" w:space="0" w:color="auto" w:frame="1"/>
          <w:lang w:val="es-ES_tradnl"/>
        </w:rPr>
        <w:t>se deberá calcular</w:t>
      </w:r>
      <w:r w:rsidRPr="002121B3">
        <w:rPr>
          <w:rFonts w:eastAsia="Calibri" w:cs="Arial"/>
          <w:sz w:val="22"/>
          <w:szCs w:val="22"/>
          <w:lang w:val="es-ES_tradnl"/>
        </w:rPr>
        <w:t xml:space="preserve"> según lo dispuesto en el Código de Regulaciones de California, Título 5, sección 1039.1.</w:t>
      </w:r>
    </w:p>
    <w:p w:rsidR="00ED7835" w:rsidRPr="002121B3" w:rsidRDefault="00ED7835" w:rsidP="007E1E68">
      <w:pPr>
        <w:shd w:val="clear" w:color="auto" w:fill="FFFFFF"/>
        <w:ind w:firstLine="360"/>
        <w:textAlignment w:val="baseline"/>
        <w:rPr>
          <w:rFonts w:eastAsia="Calibri" w:cs="Arial"/>
          <w:sz w:val="22"/>
          <w:szCs w:val="22"/>
          <w:lang w:val="es-ES_tradnl"/>
        </w:rPr>
      </w:pPr>
    </w:p>
    <w:p w:rsidR="00ED7835" w:rsidRPr="002121B3" w:rsidRDefault="00ED7835" w:rsidP="00013C41">
      <w:pPr>
        <w:shd w:val="clear" w:color="auto" w:fill="FFFFFF"/>
        <w:spacing w:after="80"/>
        <w:ind w:firstLine="360"/>
        <w:textAlignment w:val="baseline"/>
        <w:rPr>
          <w:rFonts w:eastAsia="Calibri" w:cs="Arial"/>
          <w:sz w:val="22"/>
          <w:szCs w:val="22"/>
          <w:lang w:val="es-ES_tradnl"/>
        </w:rPr>
      </w:pPr>
      <w:r w:rsidRPr="002121B3">
        <w:rPr>
          <w:rFonts w:eastAsia="Calibri" w:cs="Arial"/>
          <w:sz w:val="22"/>
          <w:szCs w:val="22"/>
          <w:lang w:val="es-ES_tradnl"/>
        </w:rPr>
        <w:t>(c)</w:t>
      </w:r>
      <w:r w:rsidRPr="002121B3">
        <w:rPr>
          <w:rFonts w:eastAsia="Calibri" w:cs="Arial"/>
          <w:sz w:val="22"/>
          <w:szCs w:val="22"/>
          <w:lang w:val="es-ES_tradnl"/>
        </w:rPr>
        <w:tab/>
        <w:t>“</w:t>
      </w:r>
      <w:r w:rsidRPr="002121B3">
        <w:rPr>
          <w:rFonts w:cs="Arial"/>
          <w:sz w:val="22"/>
          <w:szCs w:val="22"/>
          <w:bdr w:val="none" w:sz="0" w:space="0" w:color="auto" w:frame="1"/>
          <w:lang w:val="es-ES_tradnl"/>
        </w:rPr>
        <w:t xml:space="preserve">Índice </w:t>
      </w:r>
      <w:r w:rsidRPr="002121B3">
        <w:rPr>
          <w:rFonts w:eastAsia="Calibri" w:cs="Arial"/>
          <w:sz w:val="22"/>
          <w:szCs w:val="22"/>
          <w:lang w:val="es-ES_tradnl"/>
        </w:rPr>
        <w:t xml:space="preserve">de abandono escolar de la preparatoria” </w:t>
      </w:r>
      <w:r w:rsidRPr="002121B3">
        <w:rPr>
          <w:rFonts w:cs="Arial"/>
          <w:sz w:val="22"/>
          <w:szCs w:val="22"/>
          <w:bdr w:val="none" w:sz="0" w:space="0" w:color="auto" w:frame="1"/>
          <w:lang w:val="es-ES_tradnl"/>
        </w:rPr>
        <w:t>se deberá calcular de la siguiente manera:</w:t>
      </w:r>
    </w:p>
    <w:p w:rsidR="00ED7835" w:rsidRPr="002121B3" w:rsidRDefault="00ED7835" w:rsidP="00013C41">
      <w:pPr>
        <w:widowControl w:val="0"/>
        <w:shd w:val="clear" w:color="auto" w:fill="FFFFFF"/>
        <w:spacing w:after="80"/>
        <w:ind w:left="1080" w:hanging="360"/>
        <w:textAlignment w:val="baseline"/>
        <w:rPr>
          <w:rFonts w:eastAsia="Calibri" w:cs="Arial"/>
          <w:sz w:val="22"/>
          <w:szCs w:val="22"/>
          <w:lang w:val="es-ES_tradnl"/>
        </w:rPr>
      </w:pPr>
      <w:r w:rsidRPr="002121B3">
        <w:rPr>
          <w:rFonts w:cs="Arial"/>
          <w:sz w:val="22"/>
          <w:szCs w:val="22"/>
          <w:bdr w:val="none" w:sz="0" w:space="0" w:color="auto" w:frame="1"/>
          <w:lang w:val="es-ES_tradnl"/>
        </w:rPr>
        <w:t>(1)</w:t>
      </w:r>
      <w:r w:rsidRPr="002121B3">
        <w:rPr>
          <w:rFonts w:cs="Arial"/>
          <w:sz w:val="22"/>
          <w:szCs w:val="22"/>
          <w:bdr w:val="none" w:sz="0" w:space="0" w:color="auto" w:frame="1"/>
          <w:lang w:val="es-ES_tradnl"/>
        </w:rPr>
        <w:tab/>
        <w:t>El número de miembros de la cohorte que abandona los estudios antes de fin del año 4 en la cohorte, en la que “cohorte” se define como el número de alumnos en grado 9 por la primera vez en año 1 (cohorte de partida) más de los alumnos que se transfieren a la escuela, menos los alumnos que se transfieren fuera de la escuela, emigran o mueren durante los años escolares 1, 2, 3, y 4.</w:t>
      </w:r>
    </w:p>
    <w:p w:rsidR="00ED7835" w:rsidRPr="002121B3" w:rsidRDefault="00ED7835" w:rsidP="00013C41">
      <w:pPr>
        <w:shd w:val="clear" w:color="auto" w:fill="FFFFFF"/>
        <w:spacing w:after="80"/>
        <w:ind w:left="1080" w:hanging="360"/>
        <w:textAlignment w:val="baseline"/>
        <w:rPr>
          <w:rFonts w:eastAsia="Calibri" w:cs="Arial"/>
          <w:sz w:val="22"/>
          <w:szCs w:val="22"/>
          <w:lang w:val="es-ES_tradnl"/>
        </w:rPr>
      </w:pPr>
      <w:r w:rsidRPr="002121B3">
        <w:rPr>
          <w:rFonts w:eastAsia="Calibri" w:cs="Arial"/>
          <w:sz w:val="22"/>
          <w:szCs w:val="22"/>
          <w:lang w:val="es-ES_tradnl"/>
        </w:rPr>
        <w:t>(2)</w:t>
      </w:r>
      <w:r w:rsidRPr="002121B3">
        <w:rPr>
          <w:rFonts w:eastAsia="Calibri" w:cs="Arial"/>
          <w:sz w:val="22"/>
          <w:szCs w:val="22"/>
          <w:lang w:val="es-ES_tradnl"/>
        </w:rPr>
        <w:tab/>
      </w:r>
      <w:r w:rsidRPr="002121B3">
        <w:rPr>
          <w:rFonts w:cs="Arial"/>
          <w:sz w:val="22"/>
          <w:szCs w:val="22"/>
          <w:bdr w:val="none" w:sz="0" w:space="0" w:color="auto" w:frame="1"/>
          <w:lang w:val="es-ES_tradnl"/>
        </w:rPr>
        <w:t>El número total de miembros de la cohorte.</w:t>
      </w:r>
    </w:p>
    <w:p w:rsidR="00ED7835" w:rsidRPr="002121B3" w:rsidRDefault="00ED7835" w:rsidP="00013C41">
      <w:pPr>
        <w:shd w:val="clear" w:color="auto" w:fill="FFFFFF"/>
        <w:spacing w:after="80"/>
        <w:ind w:left="1080" w:hanging="360"/>
        <w:textAlignment w:val="baseline"/>
        <w:rPr>
          <w:rFonts w:eastAsia="Calibri" w:cs="Arial"/>
          <w:sz w:val="22"/>
          <w:szCs w:val="22"/>
          <w:lang w:val="es-ES_tradnl"/>
        </w:rPr>
      </w:pPr>
      <w:r w:rsidRPr="002121B3">
        <w:rPr>
          <w:rFonts w:eastAsia="Calibri" w:cs="Arial"/>
          <w:sz w:val="22"/>
          <w:szCs w:val="22"/>
          <w:lang w:val="es-ES_tradnl"/>
        </w:rPr>
        <w:t>(3)</w:t>
      </w:r>
      <w:r w:rsidRPr="002121B3">
        <w:rPr>
          <w:rFonts w:eastAsia="Calibri" w:cs="Arial"/>
          <w:sz w:val="22"/>
          <w:szCs w:val="22"/>
          <w:lang w:val="es-ES_tradnl"/>
        </w:rPr>
        <w:tab/>
      </w:r>
      <w:r w:rsidRPr="002121B3">
        <w:rPr>
          <w:rFonts w:cs="Arial"/>
          <w:sz w:val="22"/>
          <w:szCs w:val="22"/>
          <w:bdr w:val="none" w:sz="0" w:space="0" w:color="auto" w:frame="1"/>
          <w:lang w:val="es-ES_tradnl"/>
        </w:rPr>
        <w:t>Dividir (1) entre (2).</w:t>
      </w:r>
    </w:p>
    <w:p w:rsidR="00ED7835" w:rsidRPr="002121B3" w:rsidRDefault="00ED7835" w:rsidP="007E1E68">
      <w:pPr>
        <w:shd w:val="clear" w:color="auto" w:fill="FFFFFF"/>
        <w:ind w:left="1080" w:hanging="360"/>
        <w:textAlignment w:val="baseline"/>
        <w:rPr>
          <w:rFonts w:eastAsia="Calibri" w:cs="Arial"/>
          <w:sz w:val="22"/>
          <w:szCs w:val="22"/>
          <w:lang w:val="es-ES_tradnl"/>
        </w:rPr>
      </w:pPr>
    </w:p>
    <w:p w:rsidR="00ED7835" w:rsidRPr="002121B3" w:rsidRDefault="00ED7835" w:rsidP="00013C41">
      <w:pPr>
        <w:shd w:val="clear" w:color="auto" w:fill="FFFFFF"/>
        <w:spacing w:after="80"/>
        <w:ind w:left="720" w:hanging="360"/>
        <w:textAlignment w:val="baseline"/>
        <w:rPr>
          <w:rFonts w:cs="Arial"/>
          <w:sz w:val="22"/>
          <w:szCs w:val="22"/>
          <w:bdr w:val="none" w:sz="0" w:space="0" w:color="auto" w:frame="1"/>
          <w:lang w:val="es-ES_tradnl"/>
        </w:rPr>
      </w:pPr>
      <w:r w:rsidRPr="002121B3">
        <w:rPr>
          <w:rFonts w:cs="Arial"/>
          <w:sz w:val="22"/>
          <w:szCs w:val="22"/>
          <w:bdr w:val="none" w:sz="0" w:space="0" w:color="auto" w:frame="1"/>
          <w:lang w:val="es-ES_tradnl"/>
        </w:rPr>
        <w:t>(d)</w:t>
      </w:r>
      <w:r w:rsidRPr="002121B3">
        <w:rPr>
          <w:rFonts w:cs="Arial"/>
          <w:sz w:val="22"/>
          <w:szCs w:val="22"/>
          <w:bdr w:val="none" w:sz="0" w:space="0" w:color="auto" w:frame="1"/>
          <w:lang w:val="es-ES_tradnl"/>
        </w:rPr>
        <w:tab/>
        <w:t>“Índice de graduación de la preparatoria” se deberá calcular de la siguiente manera:</w:t>
      </w:r>
    </w:p>
    <w:p w:rsidR="00ED7835" w:rsidRPr="002121B3" w:rsidRDefault="00ED7835" w:rsidP="00013C41">
      <w:pPr>
        <w:shd w:val="clear" w:color="auto" w:fill="FFFFFF"/>
        <w:spacing w:after="80"/>
        <w:ind w:left="1080" w:hanging="360"/>
        <w:textAlignment w:val="baseline"/>
        <w:rPr>
          <w:rFonts w:eastAsia="Calibri" w:cs="Arial"/>
          <w:sz w:val="22"/>
          <w:szCs w:val="22"/>
          <w:lang w:val="es-ES_tradnl"/>
        </w:rPr>
      </w:pPr>
      <w:r w:rsidRPr="002121B3">
        <w:rPr>
          <w:rFonts w:cs="Arial"/>
          <w:sz w:val="22"/>
          <w:szCs w:val="22"/>
          <w:bdr w:val="none" w:sz="0" w:space="0" w:color="auto" w:frame="1"/>
          <w:lang w:val="es-ES_tradnl"/>
        </w:rPr>
        <w:t>(1)</w:t>
      </w:r>
      <w:r w:rsidRPr="002121B3">
        <w:rPr>
          <w:rFonts w:cs="Arial"/>
          <w:sz w:val="22"/>
          <w:szCs w:val="22"/>
          <w:bdr w:val="none" w:sz="0" w:space="0" w:color="auto" w:frame="1"/>
          <w:lang w:val="es-ES_tradnl"/>
        </w:rPr>
        <w:tab/>
        <w:t xml:space="preserve">El número de miembros de la cohorte que se ganó un diploma regular de la preparatoria [o se ganó un diploma de la preparatoria de la educación de adultos o pasó el Examen de suficiencia de la escuela preparatoria de California] al final del año 4 en la cohorte, en la que “cohorte” se define como el número de alumnos en grado 9 por la primera vez en año 1 (cohorte de partida) más de los alumnos que se transfieren a la escuela, menos los alumnos que se transfieren fuera de la escuela, emigran o mueren durante los años escolares 1, 2, 3, y 4. </w:t>
      </w:r>
    </w:p>
    <w:p w:rsidR="00ED7835" w:rsidRPr="002121B3" w:rsidRDefault="00ED7835" w:rsidP="00013C41">
      <w:pPr>
        <w:shd w:val="clear" w:color="auto" w:fill="FFFFFF"/>
        <w:spacing w:after="80"/>
        <w:ind w:left="1080" w:hanging="360"/>
        <w:textAlignment w:val="baseline"/>
        <w:rPr>
          <w:rFonts w:eastAsia="Calibri" w:cs="Arial"/>
          <w:sz w:val="22"/>
          <w:szCs w:val="22"/>
          <w:lang w:val="es-ES_tradnl"/>
        </w:rPr>
      </w:pPr>
      <w:r w:rsidRPr="002121B3">
        <w:rPr>
          <w:rFonts w:eastAsia="Calibri" w:cs="Arial"/>
          <w:sz w:val="22"/>
          <w:szCs w:val="22"/>
          <w:lang w:val="es-ES_tradnl"/>
        </w:rPr>
        <w:t>(2)</w:t>
      </w:r>
      <w:r w:rsidRPr="002121B3">
        <w:rPr>
          <w:rFonts w:eastAsia="Calibri" w:cs="Arial"/>
          <w:sz w:val="22"/>
          <w:szCs w:val="22"/>
          <w:lang w:val="es-ES_tradnl"/>
        </w:rPr>
        <w:tab/>
      </w:r>
      <w:r w:rsidRPr="002121B3">
        <w:rPr>
          <w:rFonts w:cs="Arial"/>
          <w:sz w:val="22"/>
          <w:szCs w:val="22"/>
          <w:bdr w:val="none" w:sz="0" w:space="0" w:color="auto" w:frame="1"/>
          <w:lang w:val="es-ES_tradnl"/>
        </w:rPr>
        <w:t>El número total de miembros de la cohorte.</w:t>
      </w:r>
    </w:p>
    <w:p w:rsidR="00ED7835" w:rsidRPr="002121B3" w:rsidRDefault="00ED7835" w:rsidP="00013C41">
      <w:pPr>
        <w:shd w:val="clear" w:color="auto" w:fill="FFFFFF"/>
        <w:spacing w:after="80"/>
        <w:ind w:left="1080" w:hanging="360"/>
        <w:textAlignment w:val="baseline"/>
        <w:rPr>
          <w:rFonts w:eastAsia="Arial" w:cs="Arial"/>
          <w:sz w:val="22"/>
          <w:szCs w:val="22"/>
          <w:lang w:val="es-ES_tradnl"/>
        </w:rPr>
      </w:pPr>
      <w:r w:rsidRPr="002121B3">
        <w:rPr>
          <w:rFonts w:eastAsia="Arial" w:cs="Arial"/>
          <w:sz w:val="22"/>
          <w:szCs w:val="22"/>
          <w:lang w:val="es-ES_tradnl"/>
        </w:rPr>
        <w:t>(3)</w:t>
      </w:r>
      <w:r w:rsidRPr="002121B3">
        <w:rPr>
          <w:rFonts w:eastAsia="Arial" w:cs="Arial"/>
          <w:sz w:val="22"/>
          <w:szCs w:val="22"/>
          <w:lang w:val="es-ES_tradnl"/>
        </w:rPr>
        <w:tab/>
      </w:r>
      <w:r w:rsidRPr="002121B3">
        <w:rPr>
          <w:rFonts w:cs="Arial"/>
          <w:sz w:val="22"/>
          <w:szCs w:val="22"/>
          <w:bdr w:val="none" w:sz="0" w:space="0" w:color="auto" w:frame="1"/>
          <w:lang w:val="es-ES_tradnl"/>
        </w:rPr>
        <w:t>Dividir (1) entre (2).</w:t>
      </w:r>
    </w:p>
    <w:p w:rsidR="00ED7835" w:rsidRPr="002121B3" w:rsidRDefault="00ED7835" w:rsidP="007E1E68">
      <w:pPr>
        <w:shd w:val="clear" w:color="auto" w:fill="FFFFFF"/>
        <w:ind w:left="1080" w:hanging="360"/>
        <w:textAlignment w:val="baseline"/>
        <w:rPr>
          <w:rFonts w:eastAsia="Arial" w:cs="Arial"/>
          <w:sz w:val="22"/>
          <w:szCs w:val="22"/>
          <w:lang w:val="es-ES_tradnl"/>
        </w:rPr>
      </w:pPr>
    </w:p>
    <w:p w:rsidR="00ED7835" w:rsidRPr="002121B3" w:rsidRDefault="00ED7835" w:rsidP="00013C41">
      <w:pPr>
        <w:shd w:val="clear" w:color="auto" w:fill="FFFFFF"/>
        <w:spacing w:after="80"/>
        <w:ind w:left="720" w:hanging="360"/>
        <w:textAlignment w:val="baseline"/>
        <w:rPr>
          <w:rFonts w:cs="Arial"/>
          <w:sz w:val="22"/>
          <w:szCs w:val="22"/>
          <w:bdr w:val="none" w:sz="0" w:space="0" w:color="auto" w:frame="1"/>
          <w:lang w:val="es-ES_tradnl"/>
        </w:rPr>
      </w:pPr>
      <w:r w:rsidRPr="002121B3">
        <w:rPr>
          <w:rFonts w:cs="Arial"/>
          <w:sz w:val="22"/>
          <w:szCs w:val="22"/>
          <w:bdr w:val="none" w:sz="0" w:space="0" w:color="auto" w:frame="1"/>
          <w:lang w:val="es-ES_tradnl"/>
        </w:rPr>
        <w:t>(e) “Índice de suspensión de alumnos” se deberá calcular de la siguiente manera:</w:t>
      </w:r>
    </w:p>
    <w:p w:rsidR="00ED7835" w:rsidRPr="002121B3" w:rsidRDefault="00ED7835" w:rsidP="00013C41">
      <w:pPr>
        <w:shd w:val="clear" w:color="auto" w:fill="FFFFFF"/>
        <w:spacing w:after="80"/>
        <w:ind w:left="1080" w:hanging="360"/>
        <w:textAlignment w:val="baseline"/>
        <w:rPr>
          <w:rFonts w:cs="Arial"/>
          <w:sz w:val="22"/>
          <w:szCs w:val="22"/>
          <w:bdr w:val="none" w:sz="0" w:space="0" w:color="auto" w:frame="1"/>
          <w:lang w:val="es-ES_tradnl"/>
        </w:rPr>
      </w:pPr>
      <w:r w:rsidRPr="002121B3">
        <w:rPr>
          <w:rFonts w:cs="Arial"/>
          <w:sz w:val="22"/>
          <w:szCs w:val="22"/>
          <w:bdr w:val="none" w:sz="0" w:space="0" w:color="auto" w:frame="1"/>
          <w:lang w:val="es-ES_tradnl"/>
        </w:rPr>
        <w:t>(1) El recuento no duplicado de alumnos que involucra al alumno en uno o más incidentes por los que fue suspendido durante el año académico (julio 1 – junio 30).</w:t>
      </w:r>
    </w:p>
    <w:p w:rsidR="00ED7835" w:rsidRPr="002121B3" w:rsidRDefault="00ED7835" w:rsidP="00013C41">
      <w:pPr>
        <w:shd w:val="clear" w:color="auto" w:fill="FFFFFF"/>
        <w:spacing w:after="80"/>
        <w:ind w:left="1080" w:hanging="360"/>
        <w:textAlignment w:val="baseline"/>
        <w:rPr>
          <w:rFonts w:cs="Arial"/>
          <w:sz w:val="22"/>
          <w:szCs w:val="22"/>
          <w:bdr w:val="none" w:sz="0" w:space="0" w:color="auto" w:frame="1"/>
          <w:lang w:val="es-ES_tradnl"/>
        </w:rPr>
      </w:pPr>
      <w:r w:rsidRPr="002121B3">
        <w:rPr>
          <w:rFonts w:cs="Arial"/>
          <w:sz w:val="22"/>
          <w:szCs w:val="22"/>
          <w:bdr w:val="none" w:sz="0" w:space="0" w:color="auto" w:frame="1"/>
          <w:lang w:val="es-ES_tradnl"/>
        </w:rPr>
        <w:t>(2) El recuento no duplicado de alumnos con una inscripción primaria, secundaria o de corto-plazo durante el año académico (Julio 1 – Junio 30).</w:t>
      </w:r>
    </w:p>
    <w:p w:rsidR="00ED7835" w:rsidRPr="002121B3" w:rsidRDefault="00ED7835" w:rsidP="00013C41">
      <w:pPr>
        <w:shd w:val="clear" w:color="auto" w:fill="FFFFFF"/>
        <w:spacing w:after="80"/>
        <w:ind w:left="1080" w:hanging="360"/>
        <w:textAlignment w:val="baseline"/>
        <w:rPr>
          <w:rFonts w:cs="Arial"/>
          <w:sz w:val="22"/>
          <w:szCs w:val="22"/>
          <w:bdr w:val="none" w:sz="0" w:space="0" w:color="auto" w:frame="1"/>
          <w:lang w:val="es-ES_tradnl"/>
        </w:rPr>
      </w:pPr>
      <w:r w:rsidRPr="002121B3">
        <w:rPr>
          <w:rFonts w:cs="Arial"/>
          <w:sz w:val="22"/>
          <w:szCs w:val="22"/>
          <w:bdr w:val="none" w:sz="0" w:space="0" w:color="auto" w:frame="1"/>
          <w:lang w:val="es-ES_tradnl"/>
        </w:rPr>
        <w:t>(3)</w:t>
      </w:r>
      <w:r w:rsidRPr="002121B3">
        <w:rPr>
          <w:rFonts w:cs="Arial"/>
          <w:sz w:val="22"/>
          <w:szCs w:val="22"/>
          <w:bdr w:val="none" w:sz="0" w:space="0" w:color="auto" w:frame="1"/>
          <w:lang w:val="es-ES_tradnl"/>
        </w:rPr>
        <w:tab/>
        <w:t>Dividir (1) entre (2).</w:t>
      </w:r>
    </w:p>
    <w:p w:rsidR="00ED7835" w:rsidRPr="002121B3" w:rsidRDefault="00ED7835" w:rsidP="007E1E68">
      <w:pPr>
        <w:shd w:val="clear" w:color="auto" w:fill="FFFFFF"/>
        <w:ind w:left="1080" w:hanging="360"/>
        <w:textAlignment w:val="baseline"/>
        <w:rPr>
          <w:rFonts w:cs="Arial"/>
          <w:sz w:val="22"/>
          <w:szCs w:val="22"/>
          <w:bdr w:val="none" w:sz="0" w:space="0" w:color="auto" w:frame="1"/>
          <w:lang w:val="es-ES_tradnl"/>
        </w:rPr>
      </w:pPr>
    </w:p>
    <w:p w:rsidR="00ED7835" w:rsidRPr="002121B3" w:rsidRDefault="00ED7835" w:rsidP="00013C41">
      <w:pPr>
        <w:shd w:val="clear" w:color="auto" w:fill="FFFFFF"/>
        <w:spacing w:after="80"/>
        <w:ind w:left="720" w:hanging="360"/>
        <w:textAlignment w:val="baseline"/>
        <w:rPr>
          <w:rFonts w:cs="Arial"/>
          <w:sz w:val="22"/>
          <w:szCs w:val="22"/>
          <w:bdr w:val="none" w:sz="0" w:space="0" w:color="auto" w:frame="1"/>
          <w:lang w:val="es-ES_tradnl"/>
        </w:rPr>
      </w:pPr>
      <w:r w:rsidRPr="002121B3">
        <w:rPr>
          <w:rFonts w:cs="Arial"/>
          <w:sz w:val="22"/>
          <w:szCs w:val="22"/>
          <w:bdr w:val="none" w:sz="0" w:space="0" w:color="auto" w:frame="1"/>
          <w:lang w:val="es-ES_tradnl"/>
        </w:rPr>
        <w:t>(f)</w:t>
      </w:r>
      <w:r w:rsidRPr="002121B3">
        <w:rPr>
          <w:rFonts w:cs="Arial"/>
          <w:sz w:val="22"/>
          <w:szCs w:val="22"/>
          <w:bdr w:val="none" w:sz="0" w:space="0" w:color="auto" w:frame="1"/>
          <w:lang w:val="es-ES_tradnl"/>
        </w:rPr>
        <w:tab/>
        <w:t>“Índice de expulsión de alumnos” se deberá calcular de la siguiente manera:</w:t>
      </w:r>
    </w:p>
    <w:p w:rsidR="00ED7835" w:rsidRPr="002121B3" w:rsidRDefault="00ED7835" w:rsidP="00013C41">
      <w:pPr>
        <w:shd w:val="clear" w:color="auto" w:fill="FFFFFF"/>
        <w:spacing w:after="80"/>
        <w:ind w:left="1080" w:hanging="360"/>
        <w:textAlignment w:val="baseline"/>
        <w:rPr>
          <w:rFonts w:cs="Arial"/>
          <w:sz w:val="22"/>
          <w:szCs w:val="22"/>
          <w:bdr w:val="none" w:sz="0" w:space="0" w:color="auto" w:frame="1"/>
          <w:lang w:val="es-ES_tradnl"/>
        </w:rPr>
      </w:pPr>
      <w:r w:rsidRPr="002121B3">
        <w:rPr>
          <w:rFonts w:cs="Arial"/>
          <w:sz w:val="22"/>
          <w:szCs w:val="22"/>
          <w:bdr w:val="none" w:sz="0" w:space="0" w:color="auto" w:frame="1"/>
          <w:lang w:val="es-ES_tradnl"/>
        </w:rPr>
        <w:t>(1)</w:t>
      </w:r>
      <w:r w:rsidRPr="002121B3">
        <w:rPr>
          <w:rFonts w:cs="Arial"/>
          <w:sz w:val="22"/>
          <w:szCs w:val="22"/>
          <w:bdr w:val="none" w:sz="0" w:space="0" w:color="auto" w:frame="1"/>
          <w:lang w:val="es-ES_tradnl"/>
        </w:rPr>
        <w:tab/>
        <w:t>El recuento no duplicado de alumnos que involucra al alumno en uno o más incidentes por los que fue expulsado durante el año académico (julio 1 – junio 30).</w:t>
      </w:r>
    </w:p>
    <w:p w:rsidR="00ED7835" w:rsidRPr="002121B3" w:rsidRDefault="00ED7835" w:rsidP="00013C41">
      <w:pPr>
        <w:shd w:val="clear" w:color="auto" w:fill="FFFFFF"/>
        <w:spacing w:after="80"/>
        <w:ind w:left="1080" w:hanging="360"/>
        <w:textAlignment w:val="baseline"/>
        <w:rPr>
          <w:rFonts w:cs="Arial"/>
          <w:sz w:val="22"/>
          <w:szCs w:val="22"/>
          <w:bdr w:val="none" w:sz="0" w:space="0" w:color="auto" w:frame="1"/>
          <w:lang w:val="es-ES_tradnl"/>
        </w:rPr>
      </w:pPr>
      <w:r w:rsidRPr="002121B3">
        <w:rPr>
          <w:rFonts w:cs="Arial"/>
          <w:sz w:val="22"/>
          <w:szCs w:val="22"/>
          <w:bdr w:val="none" w:sz="0" w:space="0" w:color="auto" w:frame="1"/>
          <w:lang w:val="es-ES_tradnl"/>
        </w:rPr>
        <w:t>(2)</w:t>
      </w:r>
      <w:r w:rsidRPr="002121B3">
        <w:rPr>
          <w:rFonts w:cs="Arial"/>
          <w:sz w:val="22"/>
          <w:szCs w:val="22"/>
          <w:bdr w:val="none" w:sz="0" w:space="0" w:color="auto" w:frame="1"/>
          <w:lang w:val="es-ES_tradnl"/>
        </w:rPr>
        <w:tab/>
        <w:t>El recuento no duplicados de alumnos con una matrícula primaria, secundaria o de corto-plazo durante el año académico (Julio 1 – Junio 30).</w:t>
      </w:r>
    </w:p>
    <w:p w:rsidR="00ED7835" w:rsidRPr="002121B3" w:rsidRDefault="00ED7835" w:rsidP="00013C41">
      <w:pPr>
        <w:shd w:val="clear" w:color="auto" w:fill="FFFFFF"/>
        <w:spacing w:after="80"/>
        <w:ind w:firstLine="720"/>
        <w:textAlignment w:val="baseline"/>
        <w:rPr>
          <w:rFonts w:cs="Arial"/>
          <w:sz w:val="22"/>
          <w:szCs w:val="22"/>
          <w:bdr w:val="none" w:sz="0" w:space="0" w:color="auto" w:frame="1"/>
          <w:lang w:val="es-ES_tradnl"/>
        </w:rPr>
      </w:pPr>
      <w:r w:rsidRPr="002121B3">
        <w:rPr>
          <w:rFonts w:cs="Arial"/>
          <w:sz w:val="22"/>
          <w:szCs w:val="22"/>
          <w:bdr w:val="none" w:sz="0" w:space="0" w:color="auto" w:frame="1"/>
          <w:lang w:val="es-ES_tradnl"/>
        </w:rPr>
        <w:t>(3) Dividir (1) entre (2).</w:t>
      </w:r>
    </w:p>
    <w:p w:rsidR="00ED7835" w:rsidRPr="002121B3" w:rsidRDefault="00ED7835" w:rsidP="00ED7835">
      <w:pPr>
        <w:rPr>
          <w:rFonts w:asciiTheme="majorHAnsi" w:hAnsiTheme="majorHAnsi" w:cs="Arial"/>
          <w:sz w:val="22"/>
          <w:lang w:val="es-ES_tradnl"/>
        </w:rPr>
      </w:pPr>
    </w:p>
    <w:p w:rsidR="00ED7835" w:rsidRPr="002121B3" w:rsidRDefault="00ED7835" w:rsidP="00ED7835">
      <w:pPr>
        <w:rPr>
          <w:rFonts w:asciiTheme="majorHAnsi" w:hAnsiTheme="majorHAnsi" w:cs="Arial"/>
          <w:sz w:val="22"/>
          <w:lang w:val="es-ES_tradnl"/>
        </w:rPr>
      </w:pPr>
    </w:p>
    <w:p w:rsidR="00ED7835" w:rsidRPr="002121B3" w:rsidRDefault="00ED7835" w:rsidP="00ED7835">
      <w:pPr>
        <w:spacing w:line="360" w:lineRule="auto"/>
        <w:rPr>
          <w:lang w:val="es-ES_tradnl"/>
        </w:rPr>
      </w:pPr>
      <w:r w:rsidRPr="002121B3">
        <w:rPr>
          <w:rFonts w:asciiTheme="majorHAnsi" w:hAnsiTheme="majorHAnsi" w:cs="Arial"/>
          <w:sz w:val="22"/>
          <w:lang w:val="es-ES_tradnl"/>
        </w:rPr>
        <w:t>8-22-14 [Departamento de Educación de California]</w:t>
      </w:r>
    </w:p>
    <w:p w:rsidR="00797307" w:rsidRPr="002121B3" w:rsidRDefault="00797307">
      <w:pPr>
        <w:rPr>
          <w:lang w:val="es-ES_tradnl"/>
        </w:rPr>
      </w:pPr>
    </w:p>
    <w:sectPr w:rsidR="00797307" w:rsidRPr="002121B3" w:rsidSect="00797307">
      <w:headerReference w:type="default" r:id="rId6"/>
      <w:pgSz w:w="15840" w:h="12240" w:orient="landscape" w:code="1"/>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68" w:rsidRPr="00A80614" w:rsidRDefault="007E1E68" w:rsidP="00797307">
    <w:pPr>
      <w:pStyle w:val="Header"/>
      <w:jc w:val="right"/>
      <w:rPr>
        <w:rFonts w:ascii="Arial" w:hAnsi="Arial" w:cs="Arial"/>
        <w:sz w:val="18"/>
        <w:szCs w:val="18"/>
        <w:lang w:val="es-ES_tradnl"/>
      </w:rPr>
    </w:pPr>
    <w:r w:rsidRPr="00A80614">
      <w:rPr>
        <w:rFonts w:ascii="Arial" w:hAnsi="Arial" w:cs="Arial"/>
        <w:sz w:val="18"/>
        <w:szCs w:val="18"/>
        <w:lang w:val="es-ES_tradnl"/>
      </w:rPr>
      <w:t xml:space="preserve">Página </w:t>
    </w:r>
    <w:r w:rsidR="00123730" w:rsidRPr="00A80614">
      <w:rPr>
        <w:rFonts w:ascii="Arial" w:hAnsi="Arial" w:cs="Arial"/>
        <w:bCs/>
        <w:sz w:val="18"/>
        <w:szCs w:val="18"/>
        <w:lang w:val="es-ES_tradnl"/>
      </w:rPr>
      <w:fldChar w:fldCharType="begin"/>
    </w:r>
    <w:r w:rsidRPr="00A80614">
      <w:rPr>
        <w:rFonts w:ascii="Arial" w:hAnsi="Arial" w:cs="Arial"/>
        <w:bCs/>
        <w:sz w:val="18"/>
        <w:szCs w:val="18"/>
        <w:lang w:val="es-ES_tradnl"/>
      </w:rPr>
      <w:instrText xml:space="preserve"> PAGE </w:instrText>
    </w:r>
    <w:r w:rsidR="00123730" w:rsidRPr="00A80614">
      <w:rPr>
        <w:rFonts w:ascii="Arial" w:hAnsi="Arial" w:cs="Arial"/>
        <w:bCs/>
        <w:sz w:val="18"/>
        <w:szCs w:val="18"/>
        <w:lang w:val="es-ES_tradnl"/>
      </w:rPr>
      <w:fldChar w:fldCharType="separate"/>
    </w:r>
    <w:r w:rsidR="00945A49">
      <w:rPr>
        <w:rFonts w:ascii="Arial" w:hAnsi="Arial" w:cs="Arial"/>
        <w:bCs/>
        <w:noProof/>
        <w:sz w:val="18"/>
        <w:szCs w:val="18"/>
        <w:lang w:val="es-ES_tradnl"/>
      </w:rPr>
      <w:t>8</w:t>
    </w:r>
    <w:r w:rsidR="00123730" w:rsidRPr="00A80614">
      <w:rPr>
        <w:rFonts w:ascii="Arial" w:hAnsi="Arial" w:cs="Arial"/>
        <w:bCs/>
        <w:sz w:val="18"/>
        <w:szCs w:val="18"/>
        <w:lang w:val="es-ES_tradnl"/>
      </w:rPr>
      <w:fldChar w:fldCharType="end"/>
    </w:r>
    <w:r w:rsidRPr="00A80614">
      <w:rPr>
        <w:rFonts w:ascii="Arial" w:hAnsi="Arial" w:cs="Arial"/>
        <w:sz w:val="18"/>
        <w:szCs w:val="18"/>
        <w:lang w:val="es-ES_tradnl"/>
      </w:rPr>
      <w:t xml:space="preserve"> de </w:t>
    </w:r>
    <w:r w:rsidR="00123730" w:rsidRPr="00A80614">
      <w:rPr>
        <w:rFonts w:ascii="Arial" w:hAnsi="Arial" w:cs="Arial"/>
        <w:bCs/>
        <w:sz w:val="18"/>
        <w:szCs w:val="18"/>
        <w:lang w:val="es-ES_tradnl"/>
      </w:rPr>
      <w:fldChar w:fldCharType="begin"/>
    </w:r>
    <w:r w:rsidRPr="00A80614">
      <w:rPr>
        <w:rFonts w:ascii="Arial" w:hAnsi="Arial" w:cs="Arial"/>
        <w:bCs/>
        <w:sz w:val="18"/>
        <w:szCs w:val="18"/>
        <w:lang w:val="es-ES_tradnl"/>
      </w:rPr>
      <w:instrText xml:space="preserve"> NUMPAGES  </w:instrText>
    </w:r>
    <w:r w:rsidR="00123730" w:rsidRPr="00A80614">
      <w:rPr>
        <w:rFonts w:ascii="Arial" w:hAnsi="Arial" w:cs="Arial"/>
        <w:bCs/>
        <w:sz w:val="18"/>
        <w:szCs w:val="18"/>
        <w:lang w:val="es-ES_tradnl"/>
      </w:rPr>
      <w:fldChar w:fldCharType="separate"/>
    </w:r>
    <w:r w:rsidR="00945A49">
      <w:rPr>
        <w:rFonts w:ascii="Arial" w:hAnsi="Arial" w:cs="Arial"/>
        <w:bCs/>
        <w:noProof/>
        <w:sz w:val="18"/>
        <w:szCs w:val="18"/>
        <w:lang w:val="es-ES_tradnl"/>
      </w:rPr>
      <w:t>10</w:t>
    </w:r>
    <w:r w:rsidR="00123730" w:rsidRPr="00A80614">
      <w:rPr>
        <w:rFonts w:ascii="Arial" w:hAnsi="Arial" w:cs="Arial"/>
        <w:bCs/>
        <w:sz w:val="18"/>
        <w:szCs w:val="18"/>
        <w:lang w:val="es-ES_tradnl"/>
      </w:rPr>
      <w:fldChar w:fldCharType="end"/>
    </w:r>
  </w:p>
  <w:p w:rsidR="007E1E68" w:rsidRDefault="007E1E68" w:rsidP="00797307">
    <w:pPr>
      <w:pStyle w:val="Header"/>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68" w:rsidRPr="002121B3" w:rsidRDefault="007E1E68" w:rsidP="00A61B5C">
    <w:pPr>
      <w:pStyle w:val="Header"/>
      <w:jc w:val="right"/>
      <w:rPr>
        <w:rFonts w:ascii="Arial" w:hAnsi="Arial" w:cs="Arial"/>
        <w:sz w:val="18"/>
        <w:szCs w:val="18"/>
        <w:lang w:val="es-ES_tradnl"/>
      </w:rPr>
    </w:pPr>
    <w:r>
      <w:tab/>
    </w:r>
    <w:r w:rsidRPr="002121B3">
      <w:rPr>
        <w:rFonts w:ascii="Arial" w:hAnsi="Arial" w:cs="Arial"/>
        <w:sz w:val="18"/>
        <w:szCs w:val="18"/>
        <w:lang w:val="es-ES_tradnl"/>
      </w:rPr>
      <w:t xml:space="preserve">Página </w:t>
    </w:r>
    <w:fldSimple w:instr=" PAGE  \* Arabic  \* MERGEFORMAT ">
      <w:r w:rsidR="00945A49" w:rsidRPr="00945A49">
        <w:rPr>
          <w:rFonts w:ascii="Arial" w:hAnsi="Arial" w:cs="Arial"/>
          <w:noProof/>
          <w:sz w:val="18"/>
          <w:szCs w:val="18"/>
          <w:lang w:val="es-ES_tradnl"/>
        </w:rPr>
        <w:t>25</w:t>
      </w:r>
    </w:fldSimple>
    <w:r w:rsidRPr="002121B3">
      <w:rPr>
        <w:rFonts w:ascii="Arial" w:hAnsi="Arial" w:cs="Arial"/>
        <w:sz w:val="18"/>
        <w:szCs w:val="18"/>
        <w:lang w:val="es-ES_tradnl"/>
      </w:rPr>
      <w:t xml:space="preserve"> de </w:t>
    </w:r>
    <w:fldSimple w:instr=" NUMPAGES  \* Arabic  \* MERGEFORMAT ">
      <w:r w:rsidR="00945A49" w:rsidRPr="00945A49">
        <w:rPr>
          <w:rFonts w:ascii="Arial" w:hAnsi="Arial" w:cs="Arial"/>
          <w:noProof/>
          <w:sz w:val="18"/>
          <w:szCs w:val="18"/>
          <w:lang w:val="es-ES_tradnl"/>
        </w:rPr>
        <w:t>25</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D62"/>
    <w:multiLevelType w:val="multilevel"/>
    <w:tmpl w:val="C226BEA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244079A"/>
    <w:multiLevelType w:val="hybridMultilevel"/>
    <w:tmpl w:val="C226BE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982EBF"/>
    <w:multiLevelType w:val="hybridMultilevel"/>
    <w:tmpl w:val="BBE0F8F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ADF5045"/>
    <w:multiLevelType w:val="hybridMultilevel"/>
    <w:tmpl w:val="CA36FB3C"/>
    <w:lvl w:ilvl="0" w:tplc="1172B652">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0A2E62"/>
    <w:multiLevelType w:val="hybridMultilevel"/>
    <w:tmpl w:val="36327384"/>
    <w:lvl w:ilvl="0" w:tplc="D0BC3456">
      <w:start w:val="1"/>
      <w:numFmt w:val="decimal"/>
      <w:lvlText w:val="(%1)"/>
      <w:lvlJc w:val="left"/>
      <w:pPr>
        <w:ind w:left="1080" w:hanging="360"/>
      </w:pPr>
      <w:rPr>
        <w:rFonts w:eastAsia="Times New Roman"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6">
    <w:nsid w:val="109B2B85"/>
    <w:multiLevelType w:val="hybridMultilevel"/>
    <w:tmpl w:val="08E22A14"/>
    <w:lvl w:ilvl="0" w:tplc="54AE192C">
      <w:start w:val="1"/>
      <w:numFmt w:val="decimal"/>
      <w:lvlText w:val="(%1)"/>
      <w:lvlJc w:val="left"/>
      <w:pPr>
        <w:ind w:left="1080" w:hanging="360"/>
      </w:pPr>
      <w:rPr>
        <w:rFonts w:eastAsia="Times New Roman"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B43B52"/>
    <w:multiLevelType w:val="hybridMultilevel"/>
    <w:tmpl w:val="A38CB642"/>
    <w:lvl w:ilvl="0" w:tplc="75164B3C">
      <w:start w:val="1"/>
      <w:numFmt w:val="decimal"/>
      <w:pStyle w:val="Style2"/>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B4D8A"/>
    <w:multiLevelType w:val="hybridMultilevel"/>
    <w:tmpl w:val="EB887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937D1C"/>
    <w:multiLevelType w:val="hybridMultilevel"/>
    <w:tmpl w:val="52E6B814"/>
    <w:lvl w:ilvl="0" w:tplc="CCCE762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529BF"/>
    <w:multiLevelType w:val="hybridMultilevel"/>
    <w:tmpl w:val="86A849F0"/>
    <w:lvl w:ilvl="0" w:tplc="BD6A3EA8">
      <w:start w:val="1"/>
      <w:numFmt w:val="decimal"/>
      <w:lvlText w:val="%1)"/>
      <w:lvlJc w:val="left"/>
      <w:pPr>
        <w:ind w:left="810" w:hanging="360"/>
      </w:pPr>
      <w:rPr>
        <w:rFonts w:ascii="Calibri" w:eastAsia="Times New Roman" w:hAnsi="Calibri" w:cs="Times New Roman"/>
      </w:rPr>
    </w:lvl>
    <w:lvl w:ilvl="1" w:tplc="04090003" w:tentative="1">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1D1158C9"/>
    <w:multiLevelType w:val="hybridMultilevel"/>
    <w:tmpl w:val="B442E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7E540EC"/>
    <w:multiLevelType w:val="hybridMultilevel"/>
    <w:tmpl w:val="09C29D62"/>
    <w:lvl w:ilvl="0" w:tplc="BB5E8BFA">
      <w:start w:val="1"/>
      <w:numFmt w:val="decimal"/>
      <w:lvlText w:val="(%1)"/>
      <w:lvlJc w:val="left"/>
      <w:pPr>
        <w:ind w:left="1530" w:hanging="360"/>
      </w:pPr>
      <w:rPr>
        <w:rFonts w:hint="default"/>
      </w:rPr>
    </w:lvl>
    <w:lvl w:ilvl="1" w:tplc="0409001B">
      <w:start w:val="1"/>
      <w:numFmt w:val="lowerRoman"/>
      <w:lvlText w:val="%2."/>
      <w:lvlJc w:val="righ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2F4945DE"/>
    <w:multiLevelType w:val="hybridMultilevel"/>
    <w:tmpl w:val="F9F0FB5E"/>
    <w:lvl w:ilvl="0" w:tplc="D6A8A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13727D"/>
    <w:multiLevelType w:val="hybridMultilevel"/>
    <w:tmpl w:val="32BA70E8"/>
    <w:lvl w:ilvl="0" w:tplc="547A37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02583"/>
    <w:multiLevelType w:val="hybridMultilevel"/>
    <w:tmpl w:val="2096A34A"/>
    <w:lvl w:ilvl="0" w:tplc="773A5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4251FD"/>
    <w:multiLevelType w:val="hybridMultilevel"/>
    <w:tmpl w:val="40A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2562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15A8C"/>
    <w:multiLevelType w:val="hybridMultilevel"/>
    <w:tmpl w:val="7F0A27EE"/>
    <w:lvl w:ilvl="0" w:tplc="48AECD3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36BBE"/>
    <w:multiLevelType w:val="hybridMultilevel"/>
    <w:tmpl w:val="DA0A6058"/>
    <w:lvl w:ilvl="0" w:tplc="2476211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900DA6"/>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4231D"/>
    <w:multiLevelType w:val="multilevel"/>
    <w:tmpl w:val="E2EE5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6177AB2"/>
    <w:multiLevelType w:val="hybridMultilevel"/>
    <w:tmpl w:val="A7B44BAE"/>
    <w:lvl w:ilvl="0" w:tplc="50D8F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6C04C4"/>
    <w:multiLevelType w:val="hybridMultilevel"/>
    <w:tmpl w:val="AEAA460C"/>
    <w:lvl w:ilvl="0" w:tplc="532649BA">
      <w:start w:val="1"/>
      <w:numFmt w:val="lowerLetter"/>
      <w:lvlText w:val="(%1)"/>
      <w:lvlJc w:val="left"/>
      <w:pPr>
        <w:ind w:left="720" w:hanging="360"/>
      </w:pPr>
    </w:lvl>
    <w:lvl w:ilvl="1" w:tplc="0409001B">
      <w:start w:val="1"/>
      <w:numFmt w:val="lowerRoman"/>
      <w:lvlText w:val="%2."/>
      <w:lvlJc w:val="righ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8451C71"/>
    <w:multiLevelType w:val="hybridMultilevel"/>
    <w:tmpl w:val="B9125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B3EC1"/>
    <w:multiLevelType w:val="hybridMultilevel"/>
    <w:tmpl w:val="6CFC9580"/>
    <w:lvl w:ilvl="0" w:tplc="2D2A1B6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3BF6961"/>
    <w:multiLevelType w:val="hybridMultilevel"/>
    <w:tmpl w:val="E3F0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04009"/>
    <w:multiLevelType w:val="hybridMultilevel"/>
    <w:tmpl w:val="9A820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A148C"/>
    <w:multiLevelType w:val="hybridMultilevel"/>
    <w:tmpl w:val="F724D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715163"/>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397F59"/>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D02628"/>
    <w:multiLevelType w:val="hybridMultilevel"/>
    <w:tmpl w:val="98209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7"/>
  </w:num>
  <w:num w:numId="4">
    <w:abstractNumId w:val="17"/>
  </w:num>
  <w:num w:numId="5">
    <w:abstractNumId w:val="16"/>
  </w:num>
  <w:num w:numId="6">
    <w:abstractNumId w:val="31"/>
  </w:num>
  <w:num w:numId="7">
    <w:abstractNumId w:val="25"/>
  </w:num>
  <w:num w:numId="8">
    <w:abstractNumId w:val="32"/>
  </w:num>
  <w:num w:numId="9">
    <w:abstractNumId w:val="7"/>
  </w:num>
  <w:num w:numId="10">
    <w:abstractNumId w:val="18"/>
  </w:num>
  <w:num w:numId="11">
    <w:abstractNumId w:val="28"/>
  </w:num>
  <w:num w:numId="12">
    <w:abstractNumId w:val="21"/>
  </w:num>
  <w:num w:numId="13">
    <w:abstractNumId w:val="30"/>
  </w:num>
  <w:num w:numId="14">
    <w:abstractNumId w:val="3"/>
  </w:num>
  <w:num w:numId="15">
    <w:abstractNumId w:val="24"/>
  </w:num>
  <w:num w:numId="16">
    <w:abstractNumId w:val="26"/>
  </w:num>
  <w:num w:numId="17">
    <w:abstractNumId w:val="12"/>
  </w:num>
  <w:num w:numId="18">
    <w:abstractNumId w:val="2"/>
  </w:num>
  <w:num w:numId="19">
    <w:abstractNumId w:val="5"/>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
    </w:lvlOverride>
    <w:lvlOverride w:ilvl="1"/>
    <w:lvlOverride w:ilvl="2"/>
    <w:lvlOverride w:ilvl="3"/>
    <w:lvlOverride w:ilvl="4"/>
    <w:lvlOverride w:ilvl="5"/>
    <w:lvlOverride w:ilvl="6"/>
    <w:lvlOverride w:ilvl="7"/>
    <w:lvlOverride w:ilvl="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4"/>
  </w:num>
  <w:num w:numId="25">
    <w:abstractNumId w:val="22"/>
  </w:num>
  <w:num w:numId="26">
    <w:abstractNumId w:val="0"/>
  </w:num>
  <w:num w:numId="27">
    <w:abstractNumId w:val="11"/>
  </w:num>
  <w:num w:numId="28">
    <w:abstractNumId w:val="5"/>
  </w:num>
  <w:num w:numId="29">
    <w:abstractNumId w:val="31"/>
    <w:lvlOverride w:ilvl="0">
      <w:startOverride w:val="1"/>
    </w:lvlOverride>
    <w:lvlOverride w:ilvl="1"/>
    <w:lvlOverride w:ilvl="2"/>
    <w:lvlOverride w:ilvl="3"/>
    <w:lvlOverride w:ilvl="4"/>
    <w:lvlOverride w:ilvl="5"/>
    <w:lvlOverride w:ilvl="6"/>
    <w:lvlOverride w:ilvl="7"/>
    <w:lvlOverride w:ilvl="8"/>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29"/>
  </w:num>
  <w:num w:numId="32">
    <w:abstractNumId w:val="10"/>
  </w:num>
  <w:num w:numId="33">
    <w:abstractNumId w:val="9"/>
  </w:num>
  <w:num w:numId="34">
    <w:abstractNumId w:val="19"/>
  </w:num>
  <w:num w:numId="35">
    <w:abstractNumId w:val="20"/>
  </w:num>
  <w:num w:numId="36">
    <w:abstractNumId w:val="23"/>
  </w:num>
  <w:num w:numId="37">
    <w:abstractNumId w:val="6"/>
  </w:num>
  <w:num w:numId="38">
    <w:abstractNumId w:val="4"/>
  </w:num>
  <w:num w:numId="39">
    <w:abstractNumId w:val="15"/>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7307"/>
    <w:rsid w:val="00013C41"/>
    <w:rsid w:val="000A75E4"/>
    <w:rsid w:val="000C6AD1"/>
    <w:rsid w:val="000E68B0"/>
    <w:rsid w:val="00123730"/>
    <w:rsid w:val="00144C7B"/>
    <w:rsid w:val="001E3303"/>
    <w:rsid w:val="002121B3"/>
    <w:rsid w:val="002F6E2C"/>
    <w:rsid w:val="00797307"/>
    <w:rsid w:val="007E1E68"/>
    <w:rsid w:val="008957D4"/>
    <w:rsid w:val="00945A49"/>
    <w:rsid w:val="009A252C"/>
    <w:rsid w:val="009F7707"/>
    <w:rsid w:val="00A61B5C"/>
    <w:rsid w:val="00A6411F"/>
    <w:rsid w:val="00B3247F"/>
    <w:rsid w:val="00B72010"/>
    <w:rsid w:val="00BB681E"/>
    <w:rsid w:val="00BF6F1F"/>
    <w:rsid w:val="00D87F73"/>
    <w:rsid w:val="00E01C73"/>
    <w:rsid w:val="00E92743"/>
    <w:rsid w:val="00ED7835"/>
    <w:rsid w:val="00F10B08"/>
  </w:rsids>
  <m:mathPr>
    <m:mathFont m:val="Trebuchet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6" w:qFormat="1"/>
    <w:lsdException w:name="annotation text" w:uiPriority="99"/>
    <w:lsdException w:name="header" w:uiPriority="99"/>
    <w:lsdException w:name="footer" w:uiPriority="99"/>
    <w:lsdException w:name="footnote reference" w:uiPriority="99"/>
    <w:lsdException w:name="annotation reference" w:uiPriority="99"/>
    <w:lsdException w:name="Normal (Web)" w:uiPriority="99"/>
    <w:lsdException w:name="annotation subject" w:uiPriority="99"/>
    <w:lsdException w:name="Table Grid" w:uiPriority="59"/>
    <w:lsdException w:name="Revision" w:uiPriority="99"/>
    <w:lsdException w:name="List Paragraph" w:uiPriority="34" w:qFormat="1"/>
  </w:latentStyles>
  <w:style w:type="paragraph" w:default="1" w:styleId="Normal">
    <w:name w:val="Normal"/>
    <w:qFormat/>
    <w:rsid w:val="00013C41"/>
    <w:rPr>
      <w:rFonts w:ascii="Arial" w:eastAsia="Times New Roman" w:hAnsi="Arial" w:cs="Times New Roman"/>
    </w:rPr>
  </w:style>
  <w:style w:type="paragraph" w:styleId="Heading1">
    <w:name w:val="heading 1"/>
    <w:basedOn w:val="Normal"/>
    <w:next w:val="Normal"/>
    <w:link w:val="Heading1Char"/>
    <w:qFormat/>
    <w:rsid w:val="0079730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E1E6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97307"/>
    <w:pPr>
      <w:keepNext/>
      <w:outlineLvl w:val="2"/>
    </w:pPr>
    <w:rPr>
      <w:rFonts w:ascii="Times New Roman" w:hAnsi="Times New Roman"/>
      <w:b/>
      <w:szCs w:val="20"/>
    </w:rPr>
  </w:style>
  <w:style w:type="paragraph" w:styleId="Heading4">
    <w:name w:val="heading 4"/>
    <w:basedOn w:val="Normal"/>
    <w:next w:val="Normal"/>
    <w:link w:val="Heading4Char"/>
    <w:unhideWhenUsed/>
    <w:qFormat/>
    <w:rsid w:val="00797307"/>
    <w:pPr>
      <w:keepNext/>
      <w:spacing w:before="240" w:after="60"/>
      <w:outlineLvl w:val="3"/>
    </w:pPr>
    <w:rPr>
      <w:rFonts w:ascii="Calibri" w:hAnsi="Calibri"/>
      <w:b/>
      <w:bCs/>
      <w:sz w:val="28"/>
      <w:szCs w:val="28"/>
    </w:rPr>
  </w:style>
  <w:style w:type="paragraph" w:styleId="Heading6">
    <w:name w:val="heading 6"/>
    <w:basedOn w:val="Normal"/>
    <w:next w:val="Normal"/>
    <w:link w:val="Heading6Char"/>
    <w:unhideWhenUsed/>
    <w:qFormat/>
    <w:rsid w:val="00797307"/>
    <w:pPr>
      <w:spacing w:before="240" w:after="60"/>
      <w:outlineLvl w:val="5"/>
    </w:pPr>
    <w:rPr>
      <w:rFonts w:ascii="Calibri" w:hAnsi="Calibri"/>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97307"/>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797307"/>
    <w:rPr>
      <w:rFonts w:ascii="Times New Roman" w:eastAsia="Times New Roman" w:hAnsi="Times New Roman" w:cs="Times New Roman"/>
      <w:b/>
      <w:szCs w:val="20"/>
    </w:rPr>
  </w:style>
  <w:style w:type="character" w:customStyle="1" w:styleId="Heading4Char">
    <w:name w:val="Heading 4 Char"/>
    <w:basedOn w:val="DefaultParagraphFont"/>
    <w:link w:val="Heading4"/>
    <w:semiHidden/>
    <w:rsid w:val="00797307"/>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797307"/>
    <w:rPr>
      <w:rFonts w:ascii="Calibri" w:eastAsia="Times New Roman" w:hAnsi="Calibri" w:cs="Times New Roman"/>
      <w:b/>
      <w:bCs/>
      <w:sz w:val="22"/>
      <w:szCs w:val="22"/>
    </w:rPr>
  </w:style>
  <w:style w:type="paragraph" w:styleId="Header">
    <w:name w:val="header"/>
    <w:basedOn w:val="Normal"/>
    <w:link w:val="HeaderChar"/>
    <w:uiPriority w:val="99"/>
    <w:rsid w:val="00797307"/>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797307"/>
    <w:rPr>
      <w:rFonts w:ascii="Times New Roman" w:eastAsia="Times New Roman" w:hAnsi="Times New Roman" w:cs="Times New Roman"/>
      <w:szCs w:val="20"/>
    </w:rPr>
  </w:style>
  <w:style w:type="paragraph" w:styleId="BalloonText">
    <w:name w:val="Balloon Text"/>
    <w:basedOn w:val="Normal"/>
    <w:link w:val="BalloonTextChar"/>
    <w:semiHidden/>
    <w:rsid w:val="00797307"/>
    <w:rPr>
      <w:rFonts w:ascii="Tahoma" w:hAnsi="Tahoma" w:cs="Tahoma"/>
      <w:sz w:val="16"/>
      <w:szCs w:val="16"/>
    </w:rPr>
  </w:style>
  <w:style w:type="character" w:customStyle="1" w:styleId="BalloonTextChar">
    <w:name w:val="Balloon Text Char"/>
    <w:basedOn w:val="DefaultParagraphFont"/>
    <w:link w:val="BalloonText"/>
    <w:semiHidden/>
    <w:rsid w:val="00797307"/>
    <w:rPr>
      <w:rFonts w:ascii="Tahoma" w:eastAsia="Times New Roman" w:hAnsi="Tahoma" w:cs="Tahoma"/>
      <w:sz w:val="16"/>
      <w:szCs w:val="16"/>
    </w:rPr>
  </w:style>
  <w:style w:type="paragraph" w:styleId="Footer">
    <w:name w:val="footer"/>
    <w:basedOn w:val="Normal"/>
    <w:link w:val="FooterChar"/>
    <w:uiPriority w:val="99"/>
    <w:rsid w:val="00797307"/>
    <w:pPr>
      <w:tabs>
        <w:tab w:val="center" w:pos="4320"/>
        <w:tab w:val="right" w:pos="8640"/>
      </w:tabs>
    </w:pPr>
  </w:style>
  <w:style w:type="character" w:customStyle="1" w:styleId="FooterChar">
    <w:name w:val="Footer Char"/>
    <w:basedOn w:val="DefaultParagraphFont"/>
    <w:link w:val="Footer"/>
    <w:uiPriority w:val="99"/>
    <w:rsid w:val="00797307"/>
    <w:rPr>
      <w:rFonts w:ascii="Arial" w:eastAsia="Times New Roman" w:hAnsi="Arial" w:cs="Times New Roman"/>
    </w:rPr>
  </w:style>
  <w:style w:type="paragraph" w:styleId="ListParagraph">
    <w:name w:val="List Paragraph"/>
    <w:aliases w:val="List Paragraph 1"/>
    <w:basedOn w:val="Normal"/>
    <w:uiPriority w:val="34"/>
    <w:qFormat/>
    <w:rsid w:val="008957D4"/>
    <w:pPr>
      <w:ind w:left="720"/>
    </w:pPr>
  </w:style>
  <w:style w:type="table" w:styleId="TableGrid">
    <w:name w:val="Table Grid"/>
    <w:basedOn w:val="TableNormal"/>
    <w:uiPriority w:val="59"/>
    <w:rsid w:val="00797307"/>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797307"/>
  </w:style>
  <w:style w:type="character" w:styleId="Hyperlink">
    <w:name w:val="Hyperlink"/>
    <w:rsid w:val="00797307"/>
    <w:rPr>
      <w:color w:val="0000FF"/>
      <w:u w:val="single"/>
    </w:rPr>
  </w:style>
  <w:style w:type="character" w:styleId="CommentReference">
    <w:name w:val="annotation reference"/>
    <w:uiPriority w:val="99"/>
    <w:rsid w:val="00797307"/>
    <w:rPr>
      <w:sz w:val="16"/>
      <w:szCs w:val="16"/>
    </w:rPr>
  </w:style>
  <w:style w:type="paragraph" w:styleId="CommentText">
    <w:name w:val="annotation text"/>
    <w:basedOn w:val="Normal"/>
    <w:link w:val="CommentTextChar"/>
    <w:uiPriority w:val="99"/>
    <w:rsid w:val="00797307"/>
    <w:pPr>
      <w:spacing w:after="200" w:line="276" w:lineRule="auto"/>
    </w:pPr>
    <w:rPr>
      <w:rFonts w:ascii="Calibri" w:eastAsia="Calibri" w:hAnsi="Calibri"/>
      <w:sz w:val="20"/>
      <w:szCs w:val="20"/>
      <w:lang w:bidi="en-US"/>
    </w:rPr>
  </w:style>
  <w:style w:type="character" w:customStyle="1" w:styleId="CommentTextChar">
    <w:name w:val="Comment Text Char"/>
    <w:basedOn w:val="DefaultParagraphFont"/>
    <w:link w:val="CommentText"/>
    <w:uiPriority w:val="99"/>
    <w:rsid w:val="00797307"/>
    <w:rPr>
      <w:rFonts w:ascii="Calibri" w:eastAsia="Calibri" w:hAnsi="Calibri" w:cs="Times New Roman"/>
      <w:sz w:val="20"/>
      <w:szCs w:val="20"/>
      <w:lang w:bidi="en-US"/>
    </w:rPr>
  </w:style>
  <w:style w:type="character" w:styleId="LineNumber">
    <w:name w:val="line number"/>
    <w:rsid w:val="00797307"/>
  </w:style>
  <w:style w:type="table" w:customStyle="1" w:styleId="TableGrid1">
    <w:name w:val="Table Grid1"/>
    <w:basedOn w:val="TableNormal"/>
    <w:next w:val="TableGrid"/>
    <w:uiPriority w:val="59"/>
    <w:rsid w:val="00797307"/>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unhideWhenUsed/>
    <w:rsid w:val="00797307"/>
    <w:pPr>
      <w:spacing w:line="240" w:lineRule="auto"/>
    </w:pPr>
    <w:rPr>
      <w:rFonts w:eastAsia="Times New Roman"/>
      <w:b/>
      <w:bCs/>
      <w:lang w:bidi="ar-SA"/>
    </w:rPr>
  </w:style>
  <w:style w:type="character" w:customStyle="1" w:styleId="CommentSubjectChar">
    <w:name w:val="Comment Subject Char"/>
    <w:basedOn w:val="CommentTextChar"/>
    <w:link w:val="CommentSubject"/>
    <w:uiPriority w:val="99"/>
    <w:rsid w:val="00797307"/>
    <w:rPr>
      <w:rFonts w:eastAsia="Times New Roman"/>
      <w:b/>
      <w:bCs/>
    </w:rPr>
  </w:style>
  <w:style w:type="character" w:styleId="FootnoteReference">
    <w:name w:val="footnote reference"/>
    <w:uiPriority w:val="99"/>
    <w:unhideWhenUsed/>
    <w:rsid w:val="00797307"/>
  </w:style>
  <w:style w:type="paragraph" w:styleId="NormalWeb">
    <w:name w:val="Normal (Web)"/>
    <w:basedOn w:val="Normal"/>
    <w:uiPriority w:val="99"/>
    <w:unhideWhenUsed/>
    <w:rsid w:val="00797307"/>
    <w:pPr>
      <w:spacing w:before="100" w:beforeAutospacing="1" w:after="100" w:afterAutospacing="1"/>
    </w:pPr>
    <w:rPr>
      <w:rFonts w:ascii="Times New Roman" w:hAnsi="Times New Roman"/>
    </w:rPr>
  </w:style>
  <w:style w:type="character" w:customStyle="1" w:styleId="hps">
    <w:name w:val="hps"/>
    <w:basedOn w:val="DefaultParagraphFont"/>
    <w:rsid w:val="00797307"/>
  </w:style>
  <w:style w:type="paragraph" w:styleId="Revision">
    <w:name w:val="Revision"/>
    <w:hidden/>
    <w:uiPriority w:val="99"/>
    <w:rsid w:val="00797307"/>
    <w:rPr>
      <w:rFonts w:ascii="Arial" w:eastAsia="Times New Roman" w:hAnsi="Arial" w:cs="Times New Roman"/>
    </w:rPr>
  </w:style>
  <w:style w:type="paragraph" w:customStyle="1" w:styleId="Style1">
    <w:name w:val="Style1"/>
    <w:basedOn w:val="Normal"/>
    <w:qFormat/>
    <w:rsid w:val="00A6411F"/>
    <w:pPr>
      <w:tabs>
        <w:tab w:val="left" w:pos="3301"/>
      </w:tabs>
      <w:spacing w:after="80"/>
    </w:pPr>
    <w:rPr>
      <w:rFonts w:asciiTheme="majorHAnsi" w:hAnsiTheme="majorHAnsi"/>
      <w:sz w:val="22"/>
      <w:lang w:val="es-ES_tradnl"/>
    </w:rPr>
  </w:style>
  <w:style w:type="paragraph" w:customStyle="1" w:styleId="Style2">
    <w:name w:val="Style2"/>
    <w:basedOn w:val="ListParagraph"/>
    <w:qFormat/>
    <w:rsid w:val="00013C41"/>
    <w:pPr>
      <w:numPr>
        <w:numId w:val="9"/>
      </w:numPr>
      <w:tabs>
        <w:tab w:val="left" w:pos="3301"/>
      </w:tabs>
      <w:spacing w:after="200"/>
      <w:contextualSpacing/>
    </w:pPr>
    <w:rPr>
      <w:rFonts w:asciiTheme="majorHAnsi" w:hAnsiTheme="majorHAnsi"/>
      <w:sz w:val="22"/>
      <w:lang w:val="es-ES_tradnl"/>
    </w:rPr>
  </w:style>
  <w:style w:type="character" w:customStyle="1" w:styleId="Heading2Char">
    <w:name w:val="Heading 2 Char"/>
    <w:basedOn w:val="DefaultParagraphFont"/>
    <w:link w:val="Heading2"/>
    <w:rsid w:val="007E1E68"/>
    <w:rPr>
      <w:rFonts w:ascii="Cambria" w:eastAsia="Times New Roman" w:hAnsi="Cambria" w:cs="Times New Roman"/>
      <w:b/>
      <w:bCs/>
      <w:i/>
      <w:iCs/>
      <w:sz w:val="28"/>
      <w:szCs w:val="28"/>
    </w:rPr>
  </w:style>
  <w:style w:type="paragraph" w:customStyle="1" w:styleId="StyleHeading2Before05line">
    <w:name w:val="Style Heading 2 + Before:  0.5 line"/>
    <w:basedOn w:val="Heading2"/>
    <w:rsid w:val="007E1E68"/>
    <w:pPr>
      <w:keepNext w:val="0"/>
      <w:spacing w:before="60"/>
    </w:pPr>
    <w:rPr>
      <w:rFonts w:ascii="Arial" w:hAnsi="Arial"/>
      <w:i w:val="0"/>
      <w:iCs w:val="0"/>
      <w:sz w:val="24"/>
      <w:szCs w:val="20"/>
    </w:rPr>
  </w:style>
  <w:style w:type="paragraph" w:customStyle="1" w:styleId="LCAPNormal">
    <w:name w:val="LCAP Normal"/>
    <w:basedOn w:val="Normal"/>
    <w:qFormat/>
    <w:rsid w:val="007E1E68"/>
    <w:pPr>
      <w:spacing w:after="120" w:line="276" w:lineRule="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7558</Words>
  <Characters>43086</Characters>
  <Application>Microsoft Macintosh Word</Application>
  <DocSecurity>0</DocSecurity>
  <Lines>359</Lines>
  <Paragraphs>86</Paragraphs>
  <ScaleCrop>false</ScaleCrop>
  <Company>WestEd</Company>
  <LinksUpToDate>false</LinksUpToDate>
  <CharactersWithSpaces>52912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Skreslet</dc:creator>
  <cp:keywords/>
  <cp:lastModifiedBy>Erica Skreslet</cp:lastModifiedBy>
  <cp:revision>2</cp:revision>
  <dcterms:created xsi:type="dcterms:W3CDTF">2014-12-15T23:31:00Z</dcterms:created>
  <dcterms:modified xsi:type="dcterms:W3CDTF">2014-12-15T23:31:00Z</dcterms:modified>
</cp:coreProperties>
</file>